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1543AD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1543AD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03F00262" w:rsidR="00BA6D01" w:rsidRPr="001543AD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523975">
        <w:rPr>
          <w:rFonts w:ascii="Times New Roman" w:hAnsi="Times New Roman"/>
          <w:sz w:val="24"/>
          <w:szCs w:val="24"/>
        </w:rPr>
        <w:t>УТГ до 2-х лет.</w:t>
      </w:r>
    </w:p>
    <w:p w14:paraId="7B81A050" w14:textId="77777777" w:rsidR="00BA6D01" w:rsidRPr="001543AD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Тренер: Хосроева Е.В.</w:t>
      </w:r>
    </w:p>
    <w:p w14:paraId="1E15961D" w14:textId="77777777" w:rsidR="00C57BDA" w:rsidRDefault="00BA6D01" w:rsidP="00BA6D01">
      <w:pPr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C57BDA" w:rsidRPr="006422B9" w14:paraId="3BB0FF9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C864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AD3A" w14:textId="77777777" w:rsidR="00C57BDA" w:rsidRPr="006422B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71B2" w14:textId="77777777" w:rsidR="00C57BDA" w:rsidRPr="006422B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9B99" w14:textId="77777777" w:rsidR="00C57BDA" w:rsidRPr="006422B9" w:rsidRDefault="00C57BDA" w:rsidP="00C57BD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C57BDA" w:rsidRPr="006422B9" w14:paraId="230F94FB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465B" w14:textId="4F55EFA2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7076400"/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BB04" w14:textId="724CB78A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7DD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59CC795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145750AD" w14:textId="1BD6FD75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BEC96C" w14:textId="30688CBA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6422680" w14:textId="3D5BF1B5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2CBD67D" w14:textId="4619F1B9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F05905" w14:textId="4783F93A" w:rsidR="00C57BDA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6BC13FF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8581141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(центральная нервная система)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2CFD0156" w14:textId="0128FCDD" w:rsidR="00C57BDA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795BBE" w14:textId="76C13700" w:rsidR="00C57BDA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68026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EA03B5" w14:textId="27C7232C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FB7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3C67CD5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3E270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6CF56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0EC4E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A3FDE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512F2F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8C000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90FB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CA1F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7BAD78E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036A3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bookmarkEnd w:id="0"/>
      <w:tr w:rsidR="00C57BDA" w:rsidRPr="006422B9" w14:paraId="25F93D41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2D76" w14:textId="0A93A71A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DE42" w14:textId="2117386A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7460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3C675E0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53751C0B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EC1BC05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956E67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5D4CE4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FFA72A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60D49FB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A82F2DF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6CAC29AE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дыхания)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518F442F" w14:textId="0F5EDD9A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AEC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33974E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4726A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0AA391D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1EBA9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E96315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8B253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1FDAA5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13A4B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3B45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164B1520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762F1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C57BDA" w:rsidRPr="006422B9" w14:paraId="0CD96512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AD6B" w14:textId="48947462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D4AA" w14:textId="28CBBBC8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3BB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6ADB0A5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6DC0FC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35721B5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B50EB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D028D3F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5F1930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A1ADD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C43B7BC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CECA21A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lastRenderedPageBreak/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кровообращения)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3A87156" w14:textId="5F02087F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F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lastRenderedPageBreak/>
              <w:t>15 мин</w:t>
            </w:r>
          </w:p>
          <w:p w14:paraId="4AA1E44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BF8CA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849F9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EC30E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1D438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B510B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4F724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DF1AC7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13251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lastRenderedPageBreak/>
              <w:t>50 мин.</w:t>
            </w:r>
          </w:p>
          <w:p w14:paraId="6F8323F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08C77B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C57BDA" w:rsidRPr="006422B9" w14:paraId="1D4CCC8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D8A" w14:textId="2D2BD3C6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AE0" w14:textId="439967B1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8F80" w14:textId="111BC026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E87105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5897AD9B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DEC079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2EC4ED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E98D11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79B251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5E9EDC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8FB3C43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943B5BA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кроветворения)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7E8E35E7" w14:textId="39A22E45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5E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138E9D7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6FBEA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6CF2466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84355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FFF72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B90F6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9178E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FC0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489F6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217577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82E9B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C57BDA" w:rsidRPr="006422B9" w14:paraId="660AD317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0F9E" w14:textId="08CF6724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D932" w14:textId="7D090229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20DE" w14:textId="5AF722AB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DD4A5F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A545EE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21C8F1A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4EB363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E8B8557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9873EA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47AB980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81CCB82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3B7E78F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(система органов пищеварения)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70DB19E7" w14:textId="7B263F04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AA6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10000D0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FFF7C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2D1059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CFBD7C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A4F2C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E03512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4D253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A99F6A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98B45F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04C6778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2A40F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C57BDA" w:rsidRPr="006422B9" w14:paraId="398E229C" w14:textId="77777777" w:rsidTr="00C57B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FC56" w14:textId="042784C0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70E" w14:textId="1ACFFFA8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.04.2010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DFCB" w14:textId="6C17581B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554450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132B258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94AED6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A8267F4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 отжимания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7DAC5E6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EE6BC4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4D0F03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 гиперэкстензии (1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422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763CF7C" w14:textId="77777777" w:rsidR="00C57BDA" w:rsidRPr="001543AD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4B1BCE65" w14:textId="77777777" w:rsidR="00C57BDA" w:rsidRPr="001543AD" w:rsidRDefault="00C57BDA" w:rsidP="00C57BDA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AD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>Система органов мочевыделения, включая кожу</w:t>
            </w:r>
            <w:r w:rsidRPr="001543AD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1543AD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2C62D04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4ED1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15 мин</w:t>
            </w:r>
          </w:p>
          <w:p w14:paraId="7625A102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9EB7F3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1003A040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768D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EE567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27853B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30AC09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4A837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F622BD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689FA7EA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9B47E" w14:textId="77777777" w:rsidR="00C57BDA" w:rsidRPr="006422B9" w:rsidRDefault="00C57BDA" w:rsidP="00C57BD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22B9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1CD29689" w14:textId="77777777" w:rsidR="00C57BDA" w:rsidRPr="006422B9" w:rsidRDefault="00C57BDA" w:rsidP="00C57BDA">
      <w:pPr>
        <w:rPr>
          <w:rFonts w:ascii="Times New Roman" w:hAnsi="Times New Roman"/>
          <w:sz w:val="24"/>
          <w:szCs w:val="24"/>
        </w:rPr>
      </w:pPr>
    </w:p>
    <w:p w14:paraId="36F0268F" w14:textId="6433461C" w:rsidR="00BA6D01" w:rsidRDefault="00BA6D01" w:rsidP="00BA6D01">
      <w:pPr>
        <w:rPr>
          <w:rFonts w:ascii="Times New Roman" w:hAnsi="Times New Roman"/>
          <w:sz w:val="24"/>
          <w:szCs w:val="24"/>
        </w:rPr>
      </w:pPr>
    </w:p>
    <w:p w14:paraId="723F1334" w14:textId="78D0959E" w:rsidR="00C57BDA" w:rsidRDefault="00C57BDA" w:rsidP="00BA6D01">
      <w:pPr>
        <w:rPr>
          <w:rFonts w:ascii="Times New Roman" w:hAnsi="Times New Roman"/>
          <w:sz w:val="24"/>
          <w:szCs w:val="24"/>
        </w:rPr>
      </w:pPr>
    </w:p>
    <w:p w14:paraId="7508C59B" w14:textId="77777777" w:rsidR="00C57BDA" w:rsidRPr="001543AD" w:rsidRDefault="00C57BDA" w:rsidP="00BA6D01">
      <w:pPr>
        <w:rPr>
          <w:rFonts w:ascii="Times New Roman" w:hAnsi="Times New Roman"/>
          <w:sz w:val="24"/>
          <w:szCs w:val="24"/>
        </w:rPr>
      </w:pPr>
    </w:p>
    <w:p w14:paraId="5A047955" w14:textId="77777777" w:rsidR="00A26A65" w:rsidRPr="00A26A65" w:rsidRDefault="00A26A65" w:rsidP="00A26A65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A26A65">
        <w:rPr>
          <w:rFonts w:asciiTheme="minorHAnsi" w:eastAsiaTheme="minorHAnsi" w:hAnsiTheme="minorHAnsi" w:cstheme="minorBidi"/>
        </w:rPr>
        <w:lastRenderedPageBreak/>
        <w:t>План ОРУ № 4.</w:t>
      </w:r>
    </w:p>
    <w:p w14:paraId="78AF99BA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21A023D0" w14:textId="77777777" w:rsidTr="00BE7448">
        <w:tc>
          <w:tcPr>
            <w:tcW w:w="562" w:type="dxa"/>
          </w:tcPr>
          <w:p w14:paraId="03A96B56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71F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2BF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143D7F7F" w14:textId="77777777" w:rsidTr="00BE7448">
        <w:tc>
          <w:tcPr>
            <w:tcW w:w="562" w:type="dxa"/>
          </w:tcPr>
          <w:p w14:paraId="178A9E0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BDE6178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D4DFF0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0B28D900" w14:textId="77777777" w:rsidTr="00BE7448">
        <w:tc>
          <w:tcPr>
            <w:tcW w:w="562" w:type="dxa"/>
          </w:tcPr>
          <w:p w14:paraId="1650D75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6622B41" w14:textId="7B00DC1D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6F221FB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920ADF3" w14:textId="77777777" w:rsidTr="00BE7448">
        <w:tc>
          <w:tcPr>
            <w:tcW w:w="562" w:type="dxa"/>
          </w:tcPr>
          <w:p w14:paraId="39199D2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6AEDE4D" w14:textId="6B0936A6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1D92F07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1E0C7431" w14:textId="77777777" w:rsidTr="00BE7448">
        <w:tc>
          <w:tcPr>
            <w:tcW w:w="562" w:type="dxa"/>
          </w:tcPr>
          <w:p w14:paraId="65BE022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5650821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4FF5A6C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C79A68D" w14:textId="77777777" w:rsidTr="00BE7448">
        <w:tc>
          <w:tcPr>
            <w:tcW w:w="562" w:type="dxa"/>
          </w:tcPr>
          <w:p w14:paraId="5ED2495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454DB76" w14:textId="362B2AC5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вправо и влево.</w:t>
            </w:r>
          </w:p>
        </w:tc>
        <w:tc>
          <w:tcPr>
            <w:tcW w:w="1553" w:type="dxa"/>
          </w:tcPr>
          <w:p w14:paraId="0674089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09940879" w14:textId="77777777" w:rsidTr="00BE7448">
        <w:tc>
          <w:tcPr>
            <w:tcW w:w="562" w:type="dxa"/>
          </w:tcPr>
          <w:p w14:paraId="51F73D1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4EED12E" w14:textId="7F2208B8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вправо и влево.</w:t>
            </w:r>
          </w:p>
        </w:tc>
        <w:tc>
          <w:tcPr>
            <w:tcW w:w="1553" w:type="dxa"/>
          </w:tcPr>
          <w:p w14:paraId="28DB8BE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10F90806" w14:textId="77777777" w:rsidTr="00BE7448">
        <w:tc>
          <w:tcPr>
            <w:tcW w:w="562" w:type="dxa"/>
          </w:tcPr>
          <w:p w14:paraId="0F15C9B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1E887C9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60AE121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60B8BFE6" w14:textId="77777777" w:rsidTr="00BE7448">
        <w:tc>
          <w:tcPr>
            <w:tcW w:w="562" w:type="dxa"/>
          </w:tcPr>
          <w:p w14:paraId="3CB597D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D8EB56D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06D2D16C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5DF6996D" w14:textId="77777777" w:rsidTr="00BE7448">
        <w:tc>
          <w:tcPr>
            <w:tcW w:w="562" w:type="dxa"/>
          </w:tcPr>
          <w:p w14:paraId="2AA6C61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B09B9D7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1F2B5F60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74603BFD" w14:textId="77777777" w:rsidR="00A26A65" w:rsidRDefault="00A26A65" w:rsidP="00052DE3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4BE0786B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>Необходимые сведения о строении и функциях организма человека</w:t>
      </w:r>
      <w:r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7D78710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Обязательным условием нормального функционирования каждой из систем организма (если рассматривать их в отдельности) является обеспечение благоприятных (оптимальных) условий. Функции систем заложены природой, как саморегулирующиеся. </w:t>
      </w:r>
    </w:p>
    <w:p w14:paraId="10959A7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Во многом условия оптимального функционирования систем совпадают, но по некоторым позициям они индивидуальны и присущи определенной системе. От работы каждой системы зависит работа остальных систем и организма в целом. В жизни не бывает важных и второстепенных функций. Все виды деятельности важны одинаково. Но в определенных условиях важность отдельной функции может резко повышаться. Например, в условиях эпидемии на первое место выходит функция иммунной защиты и, если человек вовремя укрепит свой иммунитет, это позволит ему избежать болезни. </w:t>
      </w:r>
    </w:p>
    <w:p w14:paraId="5653E7F3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Для хорошей адаптации человек должен четко представлять себе функции систем и владеть методами самоуправления ими. Это значит, в нужный момент повысить необходимую функцию. </w:t>
      </w:r>
    </w:p>
    <w:p w14:paraId="6BF646D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Человек в идеальных условиях, при оптимальном режиме работы всех двенадцати систем физического мира, а также при наличии оптимального сенсорного, интеллектуального и духовного пространства, жил бы долго и не болел. Но к этому можно только стремиться. </w:t>
      </w:r>
    </w:p>
    <w:p w14:paraId="62099A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Значит, на нашем уровне жизни мы должны выделить приоритетные направления воздействия на организм. Это зависит от условий проживания, характера труда, уровня психо-эмоциональных нагрузок, наследственности, характера питания и т.д. (12 причин заболеваний). Каждый человек должен иметь программу оптимальной жизнедеятельности с учетом индивидуальных особенностей существования. Только в этом случае он может создать себе условия для долгой и счастливой жизни. </w:t>
      </w:r>
    </w:p>
    <w:p w14:paraId="257BD0D8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Качество работы системы напрямую зависит от условий, в которых она находится. Индивидуальные условия формируют и особенности оптимального функционирования. </w:t>
      </w:r>
    </w:p>
    <w:p w14:paraId="1A07C75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Немногие знают, например, оптимальные условия работы системы органов пищеварения или иммунной системы. Часто все оздоровительные мероприятия рассматриваются с точки зрения определенной методики лечения (например, голодания) или продукта (йод, синяя глина и т.д.), не учитывая условия работы систем организма. Каждый, кто интересуется подобными методиками, должен найти у себя заболевание, при котором данная методика или препарат были бы полезны. Гораздо правильнее исходить из состояния собственного здоровья и обеспечить оптимальные условия существования и работы наиболее ослабленным системам организма. </w:t>
      </w:r>
    </w:p>
    <w:p w14:paraId="3776F20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Одним из наиболее важных условий оптимального функционирования является достаточное поступление в организм жизненно важных ингредиентов. </w:t>
      </w:r>
    </w:p>
    <w:p w14:paraId="6930C55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  </w:t>
      </w:r>
      <w:r w:rsidRPr="00C64F4C">
        <w:rPr>
          <w:rFonts w:ascii="Times New Roman" w:eastAsiaTheme="minorHAnsi" w:hAnsi="Times New Roman"/>
          <w:b/>
          <w:bCs/>
          <w:sz w:val="24"/>
          <w:szCs w:val="24"/>
        </w:rPr>
        <w:t>Центральная нервная система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14:paraId="0F0ECA83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Центральная нервная система в организме человека выполняет интегрирующую функцию. Она обеспечивает оптимальный режим жизнедеятельности человека. Центральная нервная система состоит из головного и спинного мозга. Важнейшими функциями мозга являются регуляция деятельности внутренних органов, координация всех физиологических и биохимических процессов, протекающих в нашем теле, и адаптация организма к внешней среде. Раздражения, поступающие из внешнего мира (звуковые, световые, тактильные, вкусовые и прочие) воспринимаются специальными нервными окончаниями. Рецепторы - это "окна" нервной системы. Они служат посредниками между внешней средой и мозгом. Расположены рецепторы во всех частях тела, внутри каждого органа. Сигналы из внешнего и внутреннего мира разнообразны по своей природе - они могут быть механическими, химическими и прочими. Эти сигналы преобразуются в рецепторах в нервные импульсы и по чувствительным нервам передаются в спинной и головной мозг. Таким образом, мозг постоянно получает обширную информацию об изменениях в окружающем мире и о состоянии самого организма. Эта информация подвергается сложнейшей переработке и также в виде нервных импульсов передается в исполнительные органы, регулируя физиологические процессы, биохимические реакции и мышечную деятельность. </w:t>
      </w:r>
    </w:p>
    <w:p w14:paraId="457BB06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К центральной нервной системе относятся и органы чувств. Это одна из самых сложных и уникальных систем, которая еще недостаточно изучена. Она обеспечивает всю духовную, интеллектуальную и сенсорную жизнь человека. </w:t>
      </w:r>
    </w:p>
    <w:p w14:paraId="352B045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Метаболизм нервной клетки огромен. Ее присутствие повсеместно. Каждый миллиметр тела находится под контролем. Каждое нервное волокно заключено в миелиновую оболочку. Липопротеидные мембраны, составляющие ее основу, отвечают занепроницаемость оболочки и обеспечивают проводимость нервного импульса. Миелиновая оболочка уникальна - это защита электрических потоков, гарантия отсутствия утечки, регулятор скорости проведения импульса. </w:t>
      </w:r>
    </w:p>
    <w:p w14:paraId="4E5305F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Число мозговых клеток, расположенных в коре человеческого мозга, колеблется в пределах 13-14 млрд. Длина капилляров мозга равняется 110 км. Общее количество спинномозговой жидкости от 130 до 200 мл. Мозг и мозжечок (без мозговых оболочек) содержит 82-90% воды. </w:t>
      </w:r>
    </w:p>
    <w:p w14:paraId="621834E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работы: </w:t>
      </w:r>
    </w:p>
    <w:p w14:paraId="55B1BAB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E55A91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lastRenderedPageBreak/>
        <w:t xml:space="preserve">• Определенная необходимая и достаточная эндоэкологическая чистота: отсутствие токсических ядов, солей тяжелых металлов, радионуклидов, нитратов, нитритов, пестицидов (имеют свойство накапливаться в тканях нервной системы). </w:t>
      </w:r>
    </w:p>
    <w:p w14:paraId="5743EB28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Дозированная в разумных пределах солнечная радиация (жесткие ультрафиолетовые лучи, проникая через зрачок на сетчатку глаза, оказывают разрушающее воздействие на нервную систему). </w:t>
      </w:r>
    </w:p>
    <w:p w14:paraId="63A152A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алкоголя, наркотиков (разрушающее действие крепких алкогольных напитков и наркотиков истощает нервную систему в очень короткие сроки). </w:t>
      </w:r>
    </w:p>
    <w:p w14:paraId="3EEC5A1C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0C49B9AB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витамины: группы В: В5 (антистрессовый витамин), В6 (необходим для синтеза нуклеиновых кислот), В2 (предотвращает повреждение нервной ткани, участвует в продукции ацетилхолина); С, Р, РР, ниацин, никотиновая кислота, липотропные и антисклеротические витамины холин (участвует в передаче нервного импульса), инозит, витамины Е, В12, фолиевая кислота, провитамин А, лецитин (необходимы для нормального метаболизма нервных клеток), биотин (необходим для нормального функционирования нервной ткани); </w:t>
      </w:r>
    </w:p>
    <w:p w14:paraId="03649244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медь, йод, магний, селен, калий, натрий, цинк; </w:t>
      </w:r>
    </w:p>
    <w:p w14:paraId="444BF6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аминокислоты: глицин, метионин, аспарагин (препятствует чрезмерному возбуждению и излишнему торможению), гамма-аминомасляная кислота (нейромедиатор, предотвращает перевозбуждение клеток, снимает напряжение), глютаминовая кислота (нейромедиатор, является источником энергии для нервных клеток, обезвреживает аммиак, отнимая атомы азота в процессе образования глютамина. Этот процесс - единственный способ обезвреживания аммиака в головном мозге), гистидин (входит в состав миелиновых оболочек), фенилаланин (управляет процессом памяти и настроением), триптофан (используется для синтеза нейромедиатора - серотонина); </w:t>
      </w:r>
    </w:p>
    <w:p w14:paraId="313F1DE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эссенциальные фосфолипиды (участвуют в образовании клеточных мембран). </w:t>
      </w:r>
    </w:p>
    <w:p w14:paraId="5D6AD8BE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6709E935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Отсутствие хронического стресса, чрезмерного физического и психического напряжения. Либо своевременные меры по снижению нагрузок (полноценный сон, отдых). </w:t>
      </w:r>
    </w:p>
    <w:p w14:paraId="02447D96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Определенный уровень сенсорного, интеллектуального, духовного здоровья (разумные религиозные и обрядовые увлечения). </w:t>
      </w:r>
    </w:p>
    <w:p w14:paraId="1892831D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Своевременный смех и слезы, как защитная реакция (регуляция гормонального фона. Гормон стресса, адреналин, удаляется из организма со слезами. При смехе в организме повышается выработка гормонов удовольствия - эндорфинов, положительно влияющих на состояние нервной системы). </w:t>
      </w:r>
    </w:p>
    <w:p w14:paraId="47BCBC0A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• Нервная система нуждается в своевременных психологических разгрузках (эту процедуру можно рассматривать с точки зрения корректировки энергетического дисбаланса). </w:t>
      </w:r>
    </w:p>
    <w:p w14:paraId="2E86A792" w14:textId="77777777" w:rsidR="00BA6D01" w:rsidRPr="00C64F4C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C64F4C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708123E8" w14:textId="77777777" w:rsidR="00A26A65" w:rsidRPr="00A26A65" w:rsidRDefault="00A26A65" w:rsidP="00A26A65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A26A65">
        <w:rPr>
          <w:rFonts w:asciiTheme="minorHAnsi" w:eastAsiaTheme="minorHAnsi" w:hAnsiTheme="minorHAnsi" w:cstheme="minorBidi"/>
        </w:rPr>
        <w:t>План ОРУ № 5.</w:t>
      </w:r>
    </w:p>
    <w:p w14:paraId="254B6C33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7A43B3DB" w14:textId="77777777" w:rsidTr="00BE7448">
        <w:tc>
          <w:tcPr>
            <w:tcW w:w="562" w:type="dxa"/>
          </w:tcPr>
          <w:p w14:paraId="5982B02D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8B6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058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541F0577" w14:textId="77777777" w:rsidTr="00BE7448">
        <w:tc>
          <w:tcPr>
            <w:tcW w:w="562" w:type="dxa"/>
          </w:tcPr>
          <w:p w14:paraId="1257DD4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FCFFAD4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8D6664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2996BA26" w14:textId="77777777" w:rsidTr="00BE7448">
        <w:tc>
          <w:tcPr>
            <w:tcW w:w="562" w:type="dxa"/>
          </w:tcPr>
          <w:p w14:paraId="45218551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2043B29" w14:textId="658F4BF0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675E595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4D7E8580" w14:textId="77777777" w:rsidTr="00BE7448">
        <w:tc>
          <w:tcPr>
            <w:tcW w:w="562" w:type="dxa"/>
          </w:tcPr>
          <w:p w14:paraId="166FFF3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19F091E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2D2DB4D1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7EEC4828" w14:textId="77777777" w:rsidTr="00BE7448">
        <w:tc>
          <w:tcPr>
            <w:tcW w:w="562" w:type="dxa"/>
          </w:tcPr>
          <w:p w14:paraId="09D4559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1E476BF" w14:textId="3B7F2260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вправо и влево.</w:t>
            </w:r>
          </w:p>
        </w:tc>
        <w:tc>
          <w:tcPr>
            <w:tcW w:w="1553" w:type="dxa"/>
          </w:tcPr>
          <w:p w14:paraId="24AC3EA7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0FA3FE48" w14:textId="77777777" w:rsidTr="00BE7448">
        <w:tc>
          <w:tcPr>
            <w:tcW w:w="562" w:type="dxa"/>
          </w:tcPr>
          <w:p w14:paraId="49992F4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4B77D4E" w14:textId="6D6B3879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вправо и влево.</w:t>
            </w:r>
          </w:p>
        </w:tc>
        <w:tc>
          <w:tcPr>
            <w:tcW w:w="1553" w:type="dxa"/>
          </w:tcPr>
          <w:p w14:paraId="5E4EC9E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08842038" w14:textId="77777777" w:rsidTr="00BE7448">
        <w:tc>
          <w:tcPr>
            <w:tcW w:w="562" w:type="dxa"/>
          </w:tcPr>
          <w:p w14:paraId="215ECA7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C8983C1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5290651E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46A7AFB2" w14:textId="77777777" w:rsidTr="00BE7448">
        <w:tc>
          <w:tcPr>
            <w:tcW w:w="562" w:type="dxa"/>
          </w:tcPr>
          <w:p w14:paraId="4FD4C28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037D278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6892111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03DEA7A4" w14:textId="77777777" w:rsidTr="00BE7448">
        <w:tc>
          <w:tcPr>
            <w:tcW w:w="562" w:type="dxa"/>
          </w:tcPr>
          <w:p w14:paraId="2A0C2CE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023BA0A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65A4F1D7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63290712" w14:textId="77777777" w:rsidTr="00BE7448">
        <w:tc>
          <w:tcPr>
            <w:tcW w:w="562" w:type="dxa"/>
          </w:tcPr>
          <w:p w14:paraId="0FD1EC9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036DFE34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2DBDBDD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4D630B2B" w14:textId="77777777" w:rsidTr="00BE7448">
        <w:tc>
          <w:tcPr>
            <w:tcW w:w="562" w:type="dxa"/>
          </w:tcPr>
          <w:p w14:paraId="38012431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ED63FC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1C5A4057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29EB5182" w14:textId="77777777" w:rsidR="00A26A65" w:rsidRDefault="00A26A65" w:rsidP="003F6C4A">
      <w:pPr>
        <w:jc w:val="center"/>
        <w:rPr>
          <w:rFonts w:ascii="Times New Roman" w:eastAsiaTheme="minorHAnsi" w:hAnsi="Times New Roman"/>
          <w:sz w:val="24"/>
          <w:szCs w:val="24"/>
        </w:rPr>
      </w:pPr>
    </w:p>
    <w:p w14:paraId="7D43BD2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>Система органов дыхания</w:t>
      </w:r>
      <w:r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8B2FAB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2ABD45D5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Благодаря дыханию, организм получает кислород и освобождается от излишков углекислоты, образующейся в результате обмена веществ. Дыхание и кровообращение обеспечивают все органы и ткани нашего тела необходимой для жизни энергией. Освобождение энергии происходит на уровне клеток и тканей в результате биологического окисления. Дыхательный процесс включает несколько этапов: наполнение легких атмосферным воздухом, переход кислорода из легочных альвеол в кровь, выделение из крови в альвеолы, а затем в атмосферу углекислоты, доставка кислорода кровью к клеткам и тканям, доставка кровью углекислоты из тканей к легким, потребление кислорода клетками - клеточное дыхание. </w:t>
      </w:r>
    </w:p>
    <w:p w14:paraId="3A2CD82B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Система органов дыхания включает в себя верхние дыхательные пути (полость носа, придаточные пазухи, гортань, трахею) и легкие (бронхи и легочную ткань). Это одна из выделительных систем организма. Одновременно она является системой первого контакта. </w:t>
      </w:r>
    </w:p>
    <w:p w14:paraId="656DB0A7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Процесс дыхания обеспечивается ритмичными движениями диафрагмы. В норме она делает 18 движений. Она поднимается вверх на 2 см и настолько же опускается вниз. В час она делает 1000 движений, за сутки - 24000. Число дыхательных движений - 18 в минуту. Они соответствуют 72 сердечным сокращениям. Необходим 1 вдох и выдох для 4 систол сердца, 18 вдохов и выдохов для 72 систол. </w:t>
      </w:r>
    </w:p>
    <w:p w14:paraId="3C1ED80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Для обеспечения организма кислородом надо вдыхать и выдыхать 11000 л чистого воздуха. Из них около 360 л кислорода в сутки. Количество легочных альвеол равно от 300 до 400 млн., их поверхность составляет 50 кв. м при выдохе и 130-150 кв.м при вдохе. В больших городах только 50% необходимого количества кислорода поступает в легкие. Возникает хроническая кислородная недостаточность всех органов. </w:t>
      </w:r>
    </w:p>
    <w:p w14:paraId="06514FF8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Сотни тонн пыли, находящейся во вдыхаемом воздухе оседают на клетках легочных альвеол, и легкие изо всех сил пытаются выбросить все это назад. Легким надо регулярно </w:t>
      </w:r>
      <w:r w:rsidRPr="008B2FAB">
        <w:rPr>
          <w:rFonts w:ascii="Times New Roman" w:eastAsiaTheme="minorHAnsi" w:hAnsi="Times New Roman"/>
          <w:sz w:val="24"/>
          <w:szCs w:val="24"/>
        </w:rPr>
        <w:lastRenderedPageBreak/>
        <w:t xml:space="preserve">помогать. Когда человек дышит, большую часть работы выполняет диафрагма, состоящая из мышц и фиброзной ткани. Она образует сплошную стенку между грудной клеткой и брюшной полостью. При вдохе мышечные волокна диафрагмы сокращаются, сдвигая центральную часть купола к брюшной полости. Это увеличивает объем легких. Выдох происходит путем простого расслабления мышц. </w:t>
      </w:r>
    </w:p>
    <w:p w14:paraId="78759A0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Кроме этого диафрагма регулирует деятельность печени за счет изменения давления в брюшной полости. Это является чрезвычайно важным фактором качественной работы желчевыводящей системы. Мужчины, в отличие от женщин, приспособлены к брюшному типу дыхания. Диафрагма активно массирует органы брюшной полости. За счет этого мужчины практически никогда не страдают запорами. Женщины дышат, в основном, грудью. У них чаще встречаются нарушения функции желудочно-кишечного тракта, но они реже страдают заболеваниями легких. </w:t>
      </w:r>
    </w:p>
    <w:p w14:paraId="3374F7BB" w14:textId="58C2E94E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29509801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3E41464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Достаточная чистота воздуха (отсутствие токсических газов, пыли, дыма). </w:t>
      </w:r>
    </w:p>
    <w:p w14:paraId="2FEEF26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Необходимое количество кислорода во вдыхаемом воздухе. </w:t>
      </w:r>
    </w:p>
    <w:p w14:paraId="7CD559F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1FE933B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витамины: А, С, Р, бета-каротин (укрепляют стенки сосудов); </w:t>
      </w:r>
    </w:p>
    <w:p w14:paraId="5070FAE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микро- и макроэлементы кальций, йод, магний; </w:t>
      </w:r>
    </w:p>
    <w:p w14:paraId="1956FF9C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аминокислоты: цистеин (способствует разрушению слизи в дыхательных путях), лизин (входит в состав антител, обладающих противовирусным действием), гистидин (необходим для синтеза гистамина - важного компонента многих иммунологических реакций), аспартовая кислота (стимулирует иммунитет за счет повышения продукции иммуноглобулинов и антител). </w:t>
      </w:r>
    </w:p>
    <w:p w14:paraId="3998CF4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65494D6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Полноценный состав полезной микрофлоры кишечника (лакто- и бифидумбактерий), как один из факторов хорошего пищеварения (хорошее пищеварение обеспечивает достаточную чистоту крови, что облегчает работу легких, как выделительной системы). </w:t>
      </w:r>
    </w:p>
    <w:p w14:paraId="65DE988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Отсутствие сколиоза позвоночника (нарушения в области реберно-позвоночных сочленений изменяет физиологию дыхательного процесса и способствует формированию деформированной грудной клетки). </w:t>
      </w:r>
    </w:p>
    <w:p w14:paraId="278D60A3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Достаточное развитие дыхательной мускулатуры (достигается путем тренировок, необходимо для обеспечения процесса правильного дыхания). </w:t>
      </w:r>
    </w:p>
    <w:p w14:paraId="75C10389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Санация очагов хронической инфекции (гайморит, кариес, хронический тонзиллит). </w:t>
      </w:r>
    </w:p>
    <w:p w14:paraId="08B19310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Качественная работа лимфатической системы (как одной из дренажных систем, вымывающей микрочастицы пыли, вирусы, бактерии из легких). </w:t>
      </w:r>
    </w:p>
    <w:p w14:paraId="1F637CB2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Качественная работа иммунной системы защиты (распознавание вирусов, бактерий). </w:t>
      </w:r>
    </w:p>
    <w:p w14:paraId="46B36EC3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lastRenderedPageBreak/>
        <w:t xml:space="preserve">• Достаточная бактерицидность защитной слизи воздушно-дыхательных путей (слизь разрушается горячим дымом от сигарет, токсическими газами и т.д.). Важна гигиена полости носоглотки, особенно у курящих. </w:t>
      </w:r>
    </w:p>
    <w:p w14:paraId="6CAD0E39" w14:textId="77777777" w:rsidR="00BA6D01" w:rsidRPr="008B2FAB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8B2FAB">
        <w:rPr>
          <w:rFonts w:ascii="Times New Roman" w:eastAsiaTheme="minorHAnsi" w:hAnsi="Times New Roman"/>
          <w:sz w:val="24"/>
          <w:szCs w:val="24"/>
        </w:rPr>
        <w:t xml:space="preserve">• Своевременное лечение ОРВИ. </w:t>
      </w:r>
    </w:p>
    <w:p w14:paraId="6721334A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p w14:paraId="7FB986EE" w14:textId="77777777" w:rsidR="00A26A65" w:rsidRPr="00A26A65" w:rsidRDefault="00A26A65" w:rsidP="00A26A65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A26A65">
        <w:rPr>
          <w:rFonts w:asciiTheme="minorHAnsi" w:eastAsiaTheme="minorHAnsi" w:hAnsiTheme="minorHAnsi" w:cstheme="minorBidi"/>
        </w:rPr>
        <w:t>План ОРУ № 6.</w:t>
      </w:r>
    </w:p>
    <w:p w14:paraId="0B7A4BA1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151D057D" w14:textId="77777777" w:rsidTr="00BE7448">
        <w:tc>
          <w:tcPr>
            <w:tcW w:w="562" w:type="dxa"/>
          </w:tcPr>
          <w:p w14:paraId="6DB41A01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933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AD87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05D17371" w14:textId="77777777" w:rsidTr="00BE7448">
        <w:tc>
          <w:tcPr>
            <w:tcW w:w="562" w:type="dxa"/>
          </w:tcPr>
          <w:p w14:paraId="1568400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B6D78E0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1C320E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29D3D1E0" w14:textId="77777777" w:rsidTr="00BE7448">
        <w:tc>
          <w:tcPr>
            <w:tcW w:w="562" w:type="dxa"/>
          </w:tcPr>
          <w:p w14:paraId="4F467AC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DE053F8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020235B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64DD73B" w14:textId="77777777" w:rsidTr="00BE7448">
        <w:tc>
          <w:tcPr>
            <w:tcW w:w="562" w:type="dxa"/>
          </w:tcPr>
          <w:p w14:paraId="3E2745C9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3ACFE79" w14:textId="6B2988EB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кистями вправо и влево.</w:t>
            </w:r>
          </w:p>
        </w:tc>
        <w:tc>
          <w:tcPr>
            <w:tcW w:w="1553" w:type="dxa"/>
          </w:tcPr>
          <w:p w14:paraId="1EAB2241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7AB5A740" w14:textId="77777777" w:rsidTr="00BE7448">
        <w:tc>
          <w:tcPr>
            <w:tcW w:w="562" w:type="dxa"/>
          </w:tcPr>
          <w:p w14:paraId="1346AE1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990FF39" w14:textId="63A777D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– влево, вперёд - назад.</w:t>
            </w:r>
          </w:p>
        </w:tc>
        <w:tc>
          <w:tcPr>
            <w:tcW w:w="1553" w:type="dxa"/>
          </w:tcPr>
          <w:p w14:paraId="6A9BEBE5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771B5122" w14:textId="77777777" w:rsidTr="00BE7448">
        <w:tc>
          <w:tcPr>
            <w:tcW w:w="562" w:type="dxa"/>
          </w:tcPr>
          <w:p w14:paraId="25DE3425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8832683" w14:textId="2AAD6E70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вперёд, коснуться пола.</w:t>
            </w:r>
          </w:p>
        </w:tc>
        <w:tc>
          <w:tcPr>
            <w:tcW w:w="1553" w:type="dxa"/>
          </w:tcPr>
          <w:p w14:paraId="3A695CD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58FE487A" w14:textId="77777777" w:rsidTr="00BE7448">
        <w:tc>
          <w:tcPr>
            <w:tcW w:w="562" w:type="dxa"/>
          </w:tcPr>
          <w:p w14:paraId="6E048BEC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F78BF44" w14:textId="79358601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Вращение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коленей вправо и влево.</w:t>
            </w:r>
          </w:p>
        </w:tc>
        <w:tc>
          <w:tcPr>
            <w:tcW w:w="1553" w:type="dxa"/>
          </w:tcPr>
          <w:p w14:paraId="164E682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7F20A17F" w14:textId="77777777" w:rsidTr="00BE7448">
        <w:tc>
          <w:tcPr>
            <w:tcW w:w="562" w:type="dxa"/>
          </w:tcPr>
          <w:p w14:paraId="2E2F65E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6B6468B7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0612179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1098278" w14:textId="77777777" w:rsidTr="00BE7448">
        <w:tc>
          <w:tcPr>
            <w:tcW w:w="562" w:type="dxa"/>
          </w:tcPr>
          <w:p w14:paraId="21E07F9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C8AD663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354F5F5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677373C5" w14:textId="77777777" w:rsidTr="00BE7448">
        <w:tc>
          <w:tcPr>
            <w:tcW w:w="562" w:type="dxa"/>
          </w:tcPr>
          <w:p w14:paraId="24DF04B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AC4D97E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0CD877A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6BE1A82" w14:textId="77777777" w:rsidTr="00BE7448">
        <w:tc>
          <w:tcPr>
            <w:tcW w:w="562" w:type="dxa"/>
          </w:tcPr>
          <w:p w14:paraId="532D438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A856326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A396400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060BC426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p w14:paraId="07AF07A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кровообращения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3155D7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60C4D05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Система органов кровообращения выполняет в организме очень важную функцию - обеспечивает транспорт энергетических и питательных веществ в клетку и освобождает ее от отходов жизнедеятельности. Она включает сердце, систему артериальных и венозных сосудов, капилляры. Сосуды человека, как транспортные магистрали. Движение в них не прекращается ни на секунду. Остановка кровообращения - это смерть для клетки. От слаженной работы системы органов кровообращения зависит работа всех систем. </w:t>
      </w:r>
    </w:p>
    <w:p w14:paraId="797917B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По артериям кровь, обогащенная кислородом, направляется в клетки. По венам кровь с углекислотой от клетки поступает в легкие. В течение минуты здоровое сердце выбрасывает в аорту 6л крови, за 1 час - 420л, за 24 часа - 10000л. Этот подсчет дает возможность представить себе сердечную нагрузку. Непосредственно к клетке подходят мельчайшие кровеносные сосуды - капилляры. Кровь в них осуществляет свои основные функции: отдает тканям кислород, питательные вещества, гормоны и уносит углекислый газ и другие продукты обмена, подлежащие выделению. Благодаря происходящему в капиллярах обмену веществ поддерживается постоянство физико-химических свойств тканевой жидкости, омывающей клетки и, следовательно, постоянство условий их жизнедеятельности. Капилляры - это конечные разветвления артериальной системы и одновременно начало венозной. Жизнь клетки напрямую зависит от качества капиллярного кровообращения. </w:t>
      </w:r>
    </w:p>
    <w:p w14:paraId="35904C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Поверхность клеток всех кровеносных капилляров у взрослого человека - 7300м2. Общее количество крови и лимфы - 7,3л. Каждая сердечная систола здорового человека выбрасывает в поток крови от 80 до 100мл. Общее количество крови 5л. Общее количество циркулирующей жидкости - 28л. Сердце на 71% состоит из воды. Общая длина капилляров у взрослого человека достигает 100 тысяч км. Диаметр капилляров варьирует между 6 и 30мкм. Давление крови в капиллярах колеблется от 10 до 20мм рт ст. При гиперемии давление поднимается до 40мм. Не все капилляры постоянно открыты. При покое органов функционирует примерно их десятая часть - "дежурные капилляры". В отличие от артерий и вен капилляры могут вновь образовываться и исчезать. </w:t>
      </w:r>
    </w:p>
    <w:p w14:paraId="7BCF115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Ни одно заболевание не обходится без вовлечения в патологический процесс капиллярного русла. Любое психическое и физическое напряжение сопровождается усилением капиллярного кровотока. Именно с помощью микроциркуляторных реакций осуществляются процессы адаптации организма к изменениям внутренней и внешней среды. </w:t>
      </w:r>
    </w:p>
    <w:p w14:paraId="51D9D4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2CB5850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4ABE083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Определенная эндоэкологическая чистота организма: отсутствие токсических ядов, радионуклидов и других физических и химических вредностей. </w:t>
      </w:r>
    </w:p>
    <w:p w14:paraId="774DB3D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7AF9301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нормального кровообращения), В6 (подавляет формирование гомоцистеина - токсического вещества, которое оказывает отравляющее воздействие на миокард и способствует отложению холестерина в сердечной мышце), В2, рутин, витамин С, биотин (необходим для нормальной функции костного мозга), инозитол (способствует понижению уровня холестерина, предотвращает потерю эластичности стенками артерий, участвует в процессе образования лецитина, а также в метаболизме жиров и холестерина); </w:t>
      </w:r>
    </w:p>
    <w:p w14:paraId="44B705A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магний (уменьшает негативное влияние на эндотелий сосудов, обусловленное колебанием артериального давления, способствует снижению уровня холестерина в крови), селен, цинк, германий (укрепляет стенки сосудов); </w:t>
      </w:r>
    </w:p>
    <w:p w14:paraId="3C5F9D2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аминокислоты: лизин (понижает уровень триглицеридов в сыворотке крови), метионин (помогает переработке жиров, предотвращая их отложение в печени и стенках артерий), пролин (укрепляет сердечную мышцу), таурин (в высокой концентрации содержится в сердечной мышце, поддерживая нормальный уровень холестерина, необходим для нормального обмена натрия, калия, магния и кальция, предотвращает вымывание калия из сердечной мышцы). </w:t>
      </w:r>
    </w:p>
    <w:p w14:paraId="3B1D76D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7465692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Нормальная вязкость и жирность крови (согласно возрасту). </w:t>
      </w:r>
    </w:p>
    <w:p w14:paraId="7180D75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Нормальный уровень холестерина и триглицеридов в крови. </w:t>
      </w:r>
    </w:p>
    <w:p w14:paraId="76D1DEF9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бактериальных, вирусных и грибковых инфекций (наличие инфекций значительно ухудшает работу сердечной мышцы, способствует повреждению стенок сосудов с дальнейшим отложением холестериновых бляшек. По последним </w:t>
      </w: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данным американских исследований, в состав холестериновой бляшки входят живые бактерии типа хламидий. Они и являются пусковым моментом повреждения сосудистой стенки). </w:t>
      </w:r>
    </w:p>
    <w:p w14:paraId="6C63E37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позвоночника, особенно шейного отдела (наличие фактора ущемления позвоночных артерий и вен приводит к значительному нарушению мозгового кровообращения). </w:t>
      </w:r>
    </w:p>
    <w:p w14:paraId="4F1AA44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Качественная работа печени (от работы печени зависит уровень холестерина и липопротеидов в крови). </w:t>
      </w:r>
    </w:p>
    <w:p w14:paraId="4C1BF88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Хорошее состояние сосудистой стенки (здоровье клапанного аппарата обеспечивает нормальную гемодинамику кровообращения, особенно в сосудах нижних конечностей). </w:t>
      </w:r>
    </w:p>
    <w:p w14:paraId="68192AC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• Отсутствие гиподинамии (приводящей к застойным процессам в системе кровоснабжения нижних конечностей и сосудах малого таза). </w:t>
      </w:r>
    </w:p>
    <w:p w14:paraId="22773F08" w14:textId="77777777" w:rsidR="00A26A65" w:rsidRPr="00A26A65" w:rsidRDefault="00A26A65" w:rsidP="00A26A65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A26A65">
        <w:rPr>
          <w:rFonts w:asciiTheme="minorHAnsi" w:eastAsiaTheme="minorHAnsi" w:hAnsiTheme="minorHAnsi" w:cstheme="minorBidi"/>
        </w:rPr>
        <w:t>План ОРУ № 7.</w:t>
      </w:r>
    </w:p>
    <w:p w14:paraId="53B9E63A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402C0AC5" w14:textId="77777777" w:rsidTr="00BE7448">
        <w:tc>
          <w:tcPr>
            <w:tcW w:w="562" w:type="dxa"/>
          </w:tcPr>
          <w:p w14:paraId="1DC2347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4B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5895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5C9A72F6" w14:textId="77777777" w:rsidTr="00BE7448">
        <w:tc>
          <w:tcPr>
            <w:tcW w:w="562" w:type="dxa"/>
          </w:tcPr>
          <w:p w14:paraId="74A5FBB5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1EB64E49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2E5FFF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4A229298" w14:textId="77777777" w:rsidTr="00BE7448">
        <w:tc>
          <w:tcPr>
            <w:tcW w:w="562" w:type="dxa"/>
          </w:tcPr>
          <w:p w14:paraId="2C39305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290065CE" w14:textId="792EB9FE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Повороты головой </w:t>
            </w:r>
            <w:r w:rsidR="004E7BAD"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вправо-влево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0F4E4E6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6DBDB438" w14:textId="77777777" w:rsidTr="00BE7448">
        <w:tc>
          <w:tcPr>
            <w:tcW w:w="562" w:type="dxa"/>
          </w:tcPr>
          <w:p w14:paraId="2B5EAE8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A596A2B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034AF5A0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93FE588" w14:textId="77777777" w:rsidTr="00BE7448">
        <w:tc>
          <w:tcPr>
            <w:tcW w:w="562" w:type="dxa"/>
          </w:tcPr>
          <w:p w14:paraId="21B7B1EC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F317298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ружинистые наклоны вперед, касаясь руками пола.</w:t>
            </w:r>
          </w:p>
        </w:tc>
        <w:tc>
          <w:tcPr>
            <w:tcW w:w="1553" w:type="dxa"/>
          </w:tcPr>
          <w:p w14:paraId="4705EC1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144B45AF" w14:textId="77777777" w:rsidTr="00BE7448">
        <w:tc>
          <w:tcPr>
            <w:tcW w:w="562" w:type="dxa"/>
          </w:tcPr>
          <w:p w14:paraId="335579C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12EC726" w14:textId="4E801AD0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вправо и влево.</w:t>
            </w:r>
          </w:p>
        </w:tc>
        <w:tc>
          <w:tcPr>
            <w:tcW w:w="1553" w:type="dxa"/>
          </w:tcPr>
          <w:p w14:paraId="2A9AEB8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2307165" w14:textId="77777777" w:rsidTr="00BE7448">
        <w:tc>
          <w:tcPr>
            <w:tcW w:w="562" w:type="dxa"/>
          </w:tcPr>
          <w:p w14:paraId="26BD0CA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D9B912D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риседания, руки перед собой.</w:t>
            </w:r>
          </w:p>
        </w:tc>
        <w:tc>
          <w:tcPr>
            <w:tcW w:w="1553" w:type="dxa"/>
          </w:tcPr>
          <w:p w14:paraId="141D46C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247BF7B" w14:textId="77777777" w:rsidTr="00BE7448">
        <w:tc>
          <w:tcPr>
            <w:tcW w:w="562" w:type="dxa"/>
          </w:tcPr>
          <w:p w14:paraId="577AFF4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49FA9C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1C41C5A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5F956318" w14:textId="77777777" w:rsidTr="00BE7448">
        <w:tc>
          <w:tcPr>
            <w:tcW w:w="562" w:type="dxa"/>
          </w:tcPr>
          <w:p w14:paraId="35898D2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78F9D9BA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2422A15E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335D130B" w14:textId="77777777" w:rsidTr="00BE7448">
        <w:tc>
          <w:tcPr>
            <w:tcW w:w="562" w:type="dxa"/>
          </w:tcPr>
          <w:p w14:paraId="010788A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9124EF4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6E6BA9C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546BE5AB" w14:textId="77777777" w:rsidTr="00BE7448">
        <w:tc>
          <w:tcPr>
            <w:tcW w:w="562" w:type="dxa"/>
          </w:tcPr>
          <w:p w14:paraId="14B063D7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DF2F696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CEABD4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4A56B6A6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p w14:paraId="7BA9DCDC" w14:textId="77777777" w:rsidR="00A26A65" w:rsidRPr="00A26A65" w:rsidRDefault="00A26A65" w:rsidP="00A26A65">
      <w:pPr>
        <w:spacing w:line="259" w:lineRule="auto"/>
        <w:rPr>
          <w:rFonts w:asciiTheme="minorHAnsi" w:eastAsiaTheme="minorHAnsi" w:hAnsiTheme="minorHAnsi" w:cstheme="minorBidi"/>
        </w:rPr>
      </w:pPr>
    </w:p>
    <w:p w14:paraId="7454A0D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>Система органов кроветворения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782589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6DAB9DF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Кроветворная система отвечает в организме за функцию обеспечения постоянного состава крови. Она включает костный мозг, селезенку, лимфатические железы. Кровь имеет очень важное значение для функционирования организма. Она переносит кислород и другие важные вещества к тканям и клеткам, а взамен выводит углекислоту и другие отработанные продукты. Кровь состоит из бесцветной жидкости, называемой плазмой, в которой находятся эритроциты, лейкоциты, тромбоциты и лимфоциты. </w:t>
      </w:r>
    </w:p>
    <w:p w14:paraId="6BD8E82C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Плазма содержит огромное количество химических веществ, необходимых для жизни организма: белки, углеводы, жиры, минеральные соли, ферменты, гормоны, витамины и др. Важной составной частью плазмы являются белки: альбумины и глобулины. </w:t>
      </w: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Альбумины удерживают воду, не позволяя крови превратиться в желе. Глобулины выступают в роли антител при попадании инфекции. </w:t>
      </w:r>
    </w:p>
    <w:p w14:paraId="7B4FC42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Эритроциты - безъядерные клетки крови животных и человека. Они содержат гемоглобин, который легко соединяется с кислородом. В капиллярах гемоглобин отдает кислород тканям (выделяет в межклеточную жидкость) и присоединяет к себе углекислый газ. После гибели эритроцит распадается на белковую часть - глобин и красящее вещество - гем. От молекулы гема отсоединяется желчный пигмент - билирубин, который выводится из организма. Остатки эритроцита с током крови переносятся в костный мозг и используются для образования новых эритроцитов. Это происходит в костном мозгу грудины, ребер, позвонков, в диафизах трубчатых костей, в лимфатических железах и селезенке. </w:t>
      </w:r>
    </w:p>
    <w:p w14:paraId="3E25538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Масса костного мозга составляет 2 кг. Он ежедневно производит 300 млрд. эритроцитов. Каждые 2 месяца общее количество эритроцитов обновляется. Жизнь 1 эритроцита длится от 42 до 127 дней. Ежедневно умирает более 200 млрд. эритроцитов, 2 млн. почечных нефронов обеспечивает выведение остатков эритроцитов. При анемии умирает до 300-500 млрд эритроцитов и проблема их эвакуации встает очень остро. </w:t>
      </w:r>
    </w:p>
    <w:p w14:paraId="39032F66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Лейкоциты - белые кровяные клетки. Они защищают организм от различных чужеродных частиц и болезнетворных микробов. Лейкоциты чувствительны к веществам, выделяемым бактериями. В очагах повреждения погибшие лейкоциты скапливаются в виде гноя. </w:t>
      </w:r>
    </w:p>
    <w:p w14:paraId="4A3E3A7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Лимфоциты играют жизненно важную роль в организме, обеспечивая ему естественный иммунитет к заболеваниям. Лимфоциты вырабатывают антитоксины и антитела, которые не позволяют клеткам организма погибнуть от натиска бактерий. </w:t>
      </w:r>
    </w:p>
    <w:p w14:paraId="5055BBF9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Тромбоциты. Основная функция этих клеток - создание сгустков крови, необходимых для остановки кровотечения. При повреждении сосудистой стенки тромбоциты мгновенно разрушаются, образуя сгусток белка - фибрина, который закупоривает сосуд. Адреналин ускоряет свертываемость крови. С этим связана опасность тромбозов при хронических стрессах. </w:t>
      </w:r>
    </w:p>
    <w:p w14:paraId="04192A02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46D4D7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0040C32B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4F8BF74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Отсутствие токсических ядов, радионуклидов, солей тяжелых металлов (экотоксические яды и соли тяжелых металлов имеют свойство накапливаться в костях, поражая при этом костный мозг). </w:t>
      </w:r>
    </w:p>
    <w:p w14:paraId="479B2508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25E886E3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витамины: В12 (участвует в процессе формирования эритроцитов и облегчает утилизацию железа), В1 (тиамин - участвует в процессе образования клеток крови), В2 (рибофлавин - необходим для формирования эритроцитов), В5 (пантотеновая кислота - предотвращает развитие анемии), В6 (участвует в процессе формирования эритроцитов), Е (нормализует свертываемость крови), К (необходим для образования протромбина, который требуется для процессов свертывания крови), С, фолиевая кислота (необходима для формирования эритроцитов), витамин D (участвует в процессе нормализации свертывания крови); </w:t>
      </w:r>
    </w:p>
    <w:p w14:paraId="648B8A4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lastRenderedPageBreak/>
        <w:t xml:space="preserve">• минералы (макро- и микроэлементы): кальций, железо, селен, медь (принимает участие в образовании гемоглобина и эритроцитов), сера (входит в состав гемоглобина); </w:t>
      </w:r>
    </w:p>
    <w:p w14:paraId="5844C180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аминокислоты: гистидин (необходим для образования эритроцитов и лейкоцитов), изолейцин (одна из незаменимых аминокислот, необходимых для синтеза гемоглобина), лизин (дефицит лизина при водит к анемии). </w:t>
      </w:r>
    </w:p>
    <w:p w14:paraId="60C0211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Обеспечение нормальных условий для всасывания железа. Для этого необходимо наличие следующих микроэлементов: марганеца, молибдена, магния, а также витаминов А, В, С и соляной кислоты в желудке. </w:t>
      </w:r>
    </w:p>
    <w:p w14:paraId="45C173A6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97E856B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Своевременное лечение хронических заболеваний желудочно-кишечного тракта (гастрита с пониженной секрецией). Достаточная концентрация соляной кислоты в желудке необходима для всасывания железа). </w:t>
      </w:r>
    </w:p>
    <w:p w14:paraId="75D112BD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дефицита витамина В12. </w:t>
      </w:r>
    </w:p>
    <w:p w14:paraId="70C8D7B1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Регуляция месячных физиологических кровотечений у женщин (большие кровопотери способствуют истощению резерва крови). </w:t>
      </w:r>
    </w:p>
    <w:p w14:paraId="64078507" w14:textId="77777777" w:rsidR="00BA6D01" w:rsidRPr="00782589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инфекций, поражающих селезенку и костный мозг. </w:t>
      </w:r>
    </w:p>
    <w:p w14:paraId="0F8754C2" w14:textId="56AEE675" w:rsidR="00BA6D01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782589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1187E2FA" w14:textId="77777777" w:rsidR="00A26A65" w:rsidRPr="00A26A65" w:rsidRDefault="00A26A65" w:rsidP="00A26A65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A26A65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7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140DB6C4" w14:textId="77777777" w:rsidTr="00BE7448">
        <w:tc>
          <w:tcPr>
            <w:tcW w:w="562" w:type="dxa"/>
          </w:tcPr>
          <w:p w14:paraId="251B4665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65A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DD7D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56FCE53A" w14:textId="77777777" w:rsidTr="00BE7448">
        <w:tc>
          <w:tcPr>
            <w:tcW w:w="562" w:type="dxa"/>
          </w:tcPr>
          <w:p w14:paraId="6D293313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09950BE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4BB782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32B1A170" w14:textId="77777777" w:rsidTr="00BE7448">
        <w:tc>
          <w:tcPr>
            <w:tcW w:w="562" w:type="dxa"/>
          </w:tcPr>
          <w:p w14:paraId="3EF2CE7E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03E88B3F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0B32B0B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68860372" w14:textId="77777777" w:rsidTr="00BE7448">
        <w:tc>
          <w:tcPr>
            <w:tcW w:w="562" w:type="dxa"/>
          </w:tcPr>
          <w:p w14:paraId="638B1A6E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A81D882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вместе руки в замок перед грудью. 1- выпрямить руки вперед,2- И.п.3 – выпрямить руки вверх, 4 – И.п.</w:t>
            </w:r>
          </w:p>
        </w:tc>
        <w:tc>
          <w:tcPr>
            <w:tcW w:w="1553" w:type="dxa"/>
          </w:tcPr>
          <w:p w14:paraId="125BD84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65703D73" w14:textId="77777777" w:rsidTr="00BE7448">
        <w:tc>
          <w:tcPr>
            <w:tcW w:w="562" w:type="dxa"/>
          </w:tcPr>
          <w:p w14:paraId="783F27D1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9E78359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31A6C21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1FC4E32E" w14:textId="77777777" w:rsidTr="00BE7448">
        <w:tc>
          <w:tcPr>
            <w:tcW w:w="562" w:type="dxa"/>
          </w:tcPr>
          <w:p w14:paraId="1DF249D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30831AB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1C66688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EF23C34" w14:textId="77777777" w:rsidTr="00BE7448">
        <w:tc>
          <w:tcPr>
            <w:tcW w:w="562" w:type="dxa"/>
          </w:tcPr>
          <w:p w14:paraId="5F4C10E9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04319324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7CE66D0B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2D9215DB" w14:textId="77777777" w:rsidTr="00BE7448">
        <w:tc>
          <w:tcPr>
            <w:tcW w:w="562" w:type="dxa"/>
          </w:tcPr>
          <w:p w14:paraId="1DFC5E73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75C02728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67AB3160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029F27E2" w14:textId="77777777" w:rsidTr="00BE7448">
        <w:tc>
          <w:tcPr>
            <w:tcW w:w="562" w:type="dxa"/>
          </w:tcPr>
          <w:p w14:paraId="585D2E33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9C24AD9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7DBE2505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A3C7C43" w14:textId="77777777" w:rsidTr="00BE7448">
        <w:tc>
          <w:tcPr>
            <w:tcW w:w="562" w:type="dxa"/>
          </w:tcPr>
          <w:p w14:paraId="2EC9AE58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230" w:type="dxa"/>
          </w:tcPr>
          <w:p w14:paraId="0A322404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09C60DB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0CAE3670" w14:textId="77777777" w:rsidTr="00BE7448">
        <w:tc>
          <w:tcPr>
            <w:tcW w:w="562" w:type="dxa"/>
          </w:tcPr>
          <w:p w14:paraId="0D77F3DB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DD2C00C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291E5BA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  <w:tr w:rsidR="00A26A65" w:rsidRPr="00A26A65" w14:paraId="4AE52C69" w14:textId="77777777" w:rsidTr="00BE7448">
        <w:tc>
          <w:tcPr>
            <w:tcW w:w="562" w:type="dxa"/>
          </w:tcPr>
          <w:p w14:paraId="126B1F56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29DE602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6E8DA44E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раз.</w:t>
            </w:r>
          </w:p>
        </w:tc>
      </w:tr>
    </w:tbl>
    <w:p w14:paraId="54E59D86" w14:textId="77777777" w:rsidR="00A26A65" w:rsidRPr="00A26A65" w:rsidRDefault="00A26A65" w:rsidP="00A26A65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07D493E8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пищеварения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940DC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013AE5E1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Система органов пищеварения включает ряд органов, отвечающих за поступление, переработку, усвоение и выделение непереваренных продуктов. Она включает ротовую полость, пищевод, желудок, двенадцатиперстную кишку, печень, желчный пузырь, поджелудочную железу, тонкий и толстый кишечник, прямую кишку, а также слюнные железы и железы внутренней секреции. </w:t>
      </w:r>
    </w:p>
    <w:p w14:paraId="4B919DD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Пищеварение - сложный комплекс физико-химических процессов усвоения пищи. В нем принимают участие все органы пищеварения. </w:t>
      </w:r>
    </w:p>
    <w:p w14:paraId="2C61F8CF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Желудок обеспечивает первый этап расщепления пищи при помощи соляной кислоты. В нем перевариваются только жиры, углеводы, частично белки. Соляная кислота обеспечивает естественный противобактериальный барьер. Общее количество циркулирующей слюны – 1500 мл, желудочного сока – 2500 мл, желчи - 500-1500 мл, сока поджелудочной железы – 700 мл, кишечного сока – 3000 мл. </w:t>
      </w:r>
    </w:p>
    <w:p w14:paraId="4592F41E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Поверхность кишечника имеет множество ворсинок. Совокупность этих ворсинок обеспечивает превращение пищевых продуктов, состоящих из мертвой материи, в живые крупинки клеточной цитоплазмы. Длина каждой ворсинки равна 2-5 мкм, диаметр – 1 мкм. Допуская, что площадь наружной оболочки кишечника у человека исчисляется 43 кв.м, внутренняя поглощающая поверхность их со всем объемом ворсинок должна равняться 602 кв.м. Здоровый организм должен выделять в сутки 100-150 г кала. </w:t>
      </w:r>
    </w:p>
    <w:p w14:paraId="31ABF159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Печень производит за 24 часа от 1 до 1,5 л желчи. Желчь необходима для расщепления жиров на глицерин и жирные кислоты. В клетках кишечника молекулы глицерина и жирных кислот опять соединяются и проникают в кровь. В крови они снова распадаются, освобождая энергию. И так до углекислого газа и воды с постоянным выделением энергии. Известно приблизительно 30 биохимических функций печени и это только начало. Это уникальная биохимическая лаборатория жизни. Очистка организма происходит преимущественно ночью. Если она протекает некачественно, человек просыпается усталым. </w:t>
      </w:r>
    </w:p>
    <w:p w14:paraId="2C56C3FE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Объем крови, проходящей через печень за 1 час – 100 л (если положить грелку на 1 час на область печени, можно согреть 100 л крови). Поверхность обмена печени очень велика. Печень на 75% состоит из воды, она похожа на огромную всасывающую губку. </w:t>
      </w:r>
    </w:p>
    <w:p w14:paraId="17A9A6E4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Поджелудочная железа начинает функционировать через 1-3 минуты после начала еды. Наибольшее количество желудочного сока выделяется при приеме хлеба. Одновременно она является железой эндокринной системы, выделяющей гормон инсулин, регулирующий концентрацию сахара в крови. На секреторную деятельность </w:t>
      </w:r>
      <w:r w:rsidRPr="00940DCD">
        <w:rPr>
          <w:rFonts w:ascii="Times New Roman" w:eastAsiaTheme="minorHAnsi" w:hAnsi="Times New Roman"/>
          <w:sz w:val="24"/>
          <w:szCs w:val="24"/>
        </w:rPr>
        <w:lastRenderedPageBreak/>
        <w:t xml:space="preserve">поджелудочной железы оказывают влияние гормоны гипофиза, щитовидной железы, надпочечников и коры больших полушарий. В состоянии стресса резко снижается ферментативная активность поджелудочного сока. </w:t>
      </w:r>
    </w:p>
    <w:p w14:paraId="62743478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F0DCFEA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6FEE0232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8D72F3A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Отсутствие токсических примесей в воде, продуктах питания. Основной путь поступления токсических веществ - желудочно-кишечный тракт. Нитраты, нитриты и пестициды резко нарушают функцию желудочно-кишечного тракта и печени. </w:t>
      </w:r>
    </w:p>
    <w:p w14:paraId="123B8FA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12039DE4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Сбалансированность по основным группам и сочетаемость при приеме (как основное условие полноценной работы ферментных систем, один из вариантов - раздельное питание). </w:t>
      </w:r>
    </w:p>
    <w:p w14:paraId="2FCCF697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количество, качество и сбалансированность микробиоценоза кишечника (наличие лакто-, бифидум- и других полезных бактерий). </w:t>
      </w:r>
    </w:p>
    <w:p w14:paraId="651CD2A0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Достаточное поступление клетчатки (как необходимое условие нормальной перистальтики и обеспечение проживания и жизнедеятельности бактерий). </w:t>
      </w:r>
    </w:p>
    <w:p w14:paraId="1DC920D0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производства соляной кислоты, участвует в процессах секреции желчи), холин (необходим для регуляции деятельности желчного пузыря, функции печени и образования лецитина, участвует в метаболизме жиров и холестерина), витамин К (участвует в процессе пищеварения и превращения глюкозы в гликоген); </w:t>
      </w:r>
    </w:p>
    <w:p w14:paraId="47FC997D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кальций, магний; </w:t>
      </w:r>
    </w:p>
    <w:p w14:paraId="409926A7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• аминокислоты: аргинин (дезинтоксицирует печень при помощи обезвреживания аммиака), аспарагин (участвует в процессе синтеза аминокислот в печени), глютамин (поддерживает нормальное кислотно-щелочное равновесие, необходим для синтеза РНК и ДНК), гистидин (стимулирует секрецию желудочного сока), лизин (входит в состав ферментов), метионин (способствует пищеварению, обеспечивая дезинтоксикационные процессы путем связывания токсических металлов). </w:t>
      </w:r>
    </w:p>
    <w:p w14:paraId="4E6CB121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3AD41E5F" w14:textId="77777777" w:rsidR="00BA6D01" w:rsidRPr="00940DC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940DCD">
        <w:rPr>
          <w:rFonts w:ascii="Times New Roman" w:eastAsiaTheme="minorHAnsi" w:hAnsi="Times New Roman"/>
          <w:sz w:val="24"/>
          <w:szCs w:val="24"/>
        </w:rPr>
        <w:t xml:space="preserve">Своевременная эвакуация продуктов метаболизма через кишечник (борьба с запорами). </w:t>
      </w:r>
    </w:p>
    <w:p w14:paraId="27372B3D" w14:textId="3C0ABB3D" w:rsidR="00BA6D01" w:rsidRDefault="00BA6D01" w:rsidP="00A16248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>План ОРУ № 2</w:t>
      </w:r>
    </w:p>
    <w:tbl>
      <w:tblPr>
        <w:tblStyle w:val="1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6A65" w:rsidRPr="00A26A65" w14:paraId="412F98E4" w14:textId="77777777" w:rsidTr="00BE7448">
        <w:tc>
          <w:tcPr>
            <w:tcW w:w="562" w:type="dxa"/>
          </w:tcPr>
          <w:p w14:paraId="757007C4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D99F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867F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A26A65" w:rsidRPr="00A26A65" w14:paraId="7C1A8CB5" w14:textId="77777777" w:rsidTr="00BE7448">
        <w:tc>
          <w:tcPr>
            <w:tcW w:w="562" w:type="dxa"/>
          </w:tcPr>
          <w:p w14:paraId="5A094C1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1B96327" w14:textId="77777777" w:rsidR="00A26A65" w:rsidRPr="00A26A65" w:rsidRDefault="00A26A65" w:rsidP="00A26A65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01DA39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 мин.</w:t>
            </w:r>
          </w:p>
        </w:tc>
      </w:tr>
      <w:tr w:rsidR="00A26A65" w:rsidRPr="00A26A65" w14:paraId="23CE7C7C" w14:textId="77777777" w:rsidTr="00BE7448">
        <w:tc>
          <w:tcPr>
            <w:tcW w:w="562" w:type="dxa"/>
          </w:tcPr>
          <w:p w14:paraId="2194F15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9FA8A1D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4B9164A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24CC4894" w14:textId="77777777" w:rsidTr="00BE7448">
        <w:tc>
          <w:tcPr>
            <w:tcW w:w="562" w:type="dxa"/>
          </w:tcPr>
          <w:p w14:paraId="438A6E8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0BEDD7A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25436026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0B9DDAB8" w14:textId="77777777" w:rsidTr="00BE7448">
        <w:tc>
          <w:tcPr>
            <w:tcW w:w="562" w:type="dxa"/>
          </w:tcPr>
          <w:p w14:paraId="4C092723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230" w:type="dxa"/>
          </w:tcPr>
          <w:p w14:paraId="162F4D99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2FC09EEE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6AF695CF" w14:textId="77777777" w:rsidTr="00BE7448">
        <w:tc>
          <w:tcPr>
            <w:tcW w:w="562" w:type="dxa"/>
          </w:tcPr>
          <w:p w14:paraId="41DC788B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2095313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7AC4CCED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67E91AFE" w14:textId="77777777" w:rsidTr="00BE7448">
        <w:tc>
          <w:tcPr>
            <w:tcW w:w="562" w:type="dxa"/>
          </w:tcPr>
          <w:p w14:paraId="10DE0DD4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31C53996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763EF27A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4ECE9E6F" w14:textId="77777777" w:rsidTr="00BE7448">
        <w:tc>
          <w:tcPr>
            <w:tcW w:w="562" w:type="dxa"/>
          </w:tcPr>
          <w:p w14:paraId="74BD7908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23D9244A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5C51F270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  <w:tr w:rsidR="00A26A65" w:rsidRPr="00A26A65" w14:paraId="3E086B1A" w14:textId="77777777" w:rsidTr="00BE7448">
        <w:tc>
          <w:tcPr>
            <w:tcW w:w="562" w:type="dxa"/>
          </w:tcPr>
          <w:p w14:paraId="67A0E9CE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33669BE" w14:textId="77777777" w:rsidR="00A26A65" w:rsidRPr="00A26A65" w:rsidRDefault="00A26A65" w:rsidP="00A26A65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798352B2" w14:textId="77777777" w:rsidR="00A26A65" w:rsidRPr="00A26A65" w:rsidRDefault="00A26A65" w:rsidP="00A26A65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A26A65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6-8 раз</w:t>
            </w:r>
          </w:p>
        </w:tc>
      </w:tr>
    </w:tbl>
    <w:p w14:paraId="02BDF6AB" w14:textId="4CACB9FD" w:rsidR="00A26A65" w:rsidRDefault="00A26A65" w:rsidP="00A16248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967FDC6" w14:textId="77777777" w:rsidR="00A26A65" w:rsidRPr="001543AD" w:rsidRDefault="00A26A65" w:rsidP="00A16248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B516B6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>Система органов мочевыделения, включая кожу</w:t>
      </w:r>
      <w:r w:rsidRPr="0060468B">
        <w:rPr>
          <w:rFonts w:ascii="Times New Roman" w:eastAsiaTheme="minorHAnsi" w:hAnsi="Times New Roman"/>
          <w:b/>
          <w:bCs/>
          <w:sz w:val="24"/>
          <w:szCs w:val="24"/>
        </w:rPr>
        <w:t>.</w:t>
      </w:r>
      <w:r w:rsidRPr="001543A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</w:p>
    <w:p w14:paraId="4D920EA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Мочевыделительная система включает в себя ряд органов: почки, мочеточники, мочевой пузырь. К ней же относится и кожа. Выделение - одна из фундаментальных функций организма. В природе существуют только три процесса: прием, переработка (с использованием энергии) и выделение. Все, что не может быть использовано организмом человека, должно быть своевременно и полностью выделено наружу. Это постоянный процесс, который не может прекратиться ни на секунду. Часто для организма процесс выделения становится более значимым, особенно во время болезни. </w:t>
      </w:r>
    </w:p>
    <w:p w14:paraId="774829E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Длина почечных капилляров – 60 км. В почечном нефроне имеется большое количество ворсинок, через которые происходит обмен между кровью и клетками почек. Общая поверхность 1 нефрона развернутых ворсинок сегмента почки равна 20 кв.мм. В двух почках взрослого человека 2 млн. нефронов. Общая поверхность обмена на ворсинках от 40 до 50 кв.м. </w:t>
      </w:r>
    </w:p>
    <w:p w14:paraId="267B6C1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Здоровый организм должен выделять за сутки 1,5 л мочи. Осмотическое давление в гломерулах почек – 6 атм, и тем не менее мочевина при концентрации в крови от 0,25 до 0,36 у здорового человека переходит в мочу с концентрацией, почти в 100 раз большей 20. Чудо этой концентрации представляет неразрешенную проблему для биохимиков. Для мочевины сила сцепления фантастична. </w:t>
      </w:r>
    </w:p>
    <w:p w14:paraId="67EE6F9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Кожа. Долгое время считали, что кожа выполняет только защитную роль. современные исследования последних лет показали, что кожа - это уникальный орган с огромным количеством функций. "Кожа - зеркало кишечника". "Кто имеет хорошую кожу - имеет все" - древняя пословица. В Греции вместо "Здравствуйте" говорили дословно: "Как Вы потеете?". </w:t>
      </w:r>
    </w:p>
    <w:p w14:paraId="413CE24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Наиболее значима ее функция выделения. Число потовых желез на теле человека превышает 2 млн. Количество пота, выделяемого в сутки в обычном режиме жизнедеятельности - от 600 до 900 г. Общая потовыделяющая поверхность будет около 5 кв.м. Выделяющая поверхность почек – 8 кв.м. Эти цифры сопоставимы и </w:t>
      </w: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свидетельствуют о важной роли системы потовых желез в организме. При нормальном состоянии здоровья пот содержит около 1 г мочевины в литре. Постоянное потоотделение - это помощь для всех выделительных систем организма. </w:t>
      </w:r>
    </w:p>
    <w:p w14:paraId="57C0B9F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Кожа способна полностью взять на себя функцию выделения, чтобы разгрузить другие выделительные системы: легкие, почки, желудочно-кишечный тракт, печень. Большинство кожных проблем и заболеваний - это выделение токсинов из организма наружу. Поэтому кожу нецелесообразно лечить отдельно, как мы в большинстве случаев поступаем. Общая поверхность кожи варьирует от 1,7 кв.м до 2,6 кв.м. Число сальных желез - 250 тысяч. Вода составляет от 70 % до 72 % химического состава кожи. </w:t>
      </w:r>
    </w:p>
    <w:p w14:paraId="17AC321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Вторая не менее важная функция - это терморегуляция, она тоже частично осуществляется при помощи потовых желез. Кожа - это "гигантский периферический мозг", содержащий миллионы рецепторов: тепловых, тактильных, болевых. </w:t>
      </w:r>
    </w:p>
    <w:p w14:paraId="4409AC7D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422B09F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082AC27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Максимальное снижение поступления в организм токсических промышленных и бытовых ядов, радионуклидов, нитратов, паров химической продукции (ацетон, масляные краски, бензин). Наличие экологических токсинов значительно ухудшает работу почек, являющихся важным органом мочевыделительной системы. </w:t>
      </w:r>
    </w:p>
    <w:p w14:paraId="6B7338B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 возможности снижение поступления алкогольных напитков (особенно плохого качества). Примеси метилового спирта в алкогольных напитках разрушают аппарат почки. </w:t>
      </w:r>
    </w:p>
    <w:p w14:paraId="3E542E2F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3E7C893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витамины: С, А, Е. </w:t>
      </w:r>
    </w:p>
    <w:p w14:paraId="4AA97333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селен, хром, магний; </w:t>
      </w:r>
    </w:p>
    <w:p w14:paraId="61B5526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Ограничение поваренной соли, острых, пряных, раздражающих веществ, кислот и уксуса. Поступление уксуса в малых дозах в течение длительного периода можно рассматривать как вариант хронического отравления. </w:t>
      </w:r>
    </w:p>
    <w:p w14:paraId="04272252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Поступление чистой воды в достаточном количестве (от 1,5 до 2,5 литров, в зависимости от сезона). В летний сезон необходимо увеличение поступления воды. Это связано с обильным потоотделением и необходимостью дополнительной очистки организма. </w:t>
      </w:r>
    </w:p>
    <w:p w14:paraId="6C5C62A7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F4189B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Регулярная тренировка системы потовых желез (чередование высокотемпературных процедур (баня) с физическими нагрузками (спорт, мышечная работа). С потом происходит эвакуация гормонов, солей и клеточных ядов. </w:t>
      </w:r>
    </w:p>
    <w:p w14:paraId="004D24CD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очагов бактериальных, вирусных инфекций (хронический тонзиллит). Наличие хронической инфекции в организме практически всегда оказывает то или иное отрицательное воздействие на почки. Особенно в этом смысле опасны детские инфекции мочевыводящих путей. Наличие бета-гемолитического стрептококка в большинстве случаев вызывает риск развития ревматизма, при котором в болезненный процесс вовлекаются глубокие структуры почек. Как следствие, развиваются гломерулонефриты. Это одна из причин почечной недостаточности. </w:t>
      </w:r>
    </w:p>
    <w:p w14:paraId="2A896E7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lastRenderedPageBreak/>
        <w:t xml:space="preserve">• Воздействие на рефлексогенные зоны почек (стопы и т.д.). </w:t>
      </w:r>
    </w:p>
    <w:p w14:paraId="75609D1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• Сохранение нормального кислотно-щелочного равновесия мочи. Преобладание в структуре питания мясных блюд, совмещенное с нарушением кислотности мочи, ведет к образованию почечных камней - уратов. Нарушение фосфорного обмена способствует </w:t>
      </w:r>
    </w:p>
    <w:p w14:paraId="1677178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выпадению в осадок фосфатов. Нарушение обмена глицирризиновых кислот способствует образованию оксалатовых камней. </w:t>
      </w:r>
    </w:p>
    <w:p w14:paraId="71CE7B4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195BEF1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6F11ED9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B395994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22E483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4959B28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A6E2F5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01A027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DDEA2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C6D6A63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C9707B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90F0631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06D471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B4C12A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0750C80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556D774B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3866E8E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74C368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1D46C9A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D571315" w14:textId="77777777" w:rsidR="00BA6D01" w:rsidRPr="001543A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1543A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083DCE2" w14:textId="77777777" w:rsidR="00BA6D01" w:rsidRPr="00782589" w:rsidRDefault="00BA6D01" w:rsidP="00BA6D0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DBD82D2" w14:textId="77777777" w:rsidR="00BA6D01" w:rsidRPr="00F96E9D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A509F62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1FF5E6D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CD63DB0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209445B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8903279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EED1683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lastRenderedPageBreak/>
        <w:t xml:space="preserve"> </w:t>
      </w:r>
    </w:p>
    <w:p w14:paraId="28856F2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2206745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CAA6F3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1799EF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1D4720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E273988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1D6D8B7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A44DB2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E98CFAC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1763C52A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98FA144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462A92B5" w14:textId="77777777" w:rsidR="00BA6D01" w:rsidRPr="003155D7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3155D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A4AFDE5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9FB39B8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5E22788" w14:textId="77777777" w:rsidR="00BA6D01" w:rsidRPr="0085396A" w:rsidRDefault="00BA6D01" w:rsidP="00BA6D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0133E29" w14:textId="77777777" w:rsidR="00BA6D01" w:rsidRPr="001543AD" w:rsidRDefault="00BA6D01" w:rsidP="00BA6D01">
      <w:pPr>
        <w:rPr>
          <w:rFonts w:ascii="Times New Roman" w:hAnsi="Times New Roman"/>
          <w:sz w:val="24"/>
          <w:szCs w:val="24"/>
        </w:rPr>
      </w:pPr>
    </w:p>
    <w:p w14:paraId="0948D398" w14:textId="77777777" w:rsidR="00C57BDA" w:rsidRDefault="00C57BDA"/>
    <w:sectPr w:rsidR="00C57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52DE3"/>
    <w:rsid w:val="002C5C46"/>
    <w:rsid w:val="002F6079"/>
    <w:rsid w:val="003F6C4A"/>
    <w:rsid w:val="004E7BAD"/>
    <w:rsid w:val="00523975"/>
    <w:rsid w:val="005975AF"/>
    <w:rsid w:val="005F1621"/>
    <w:rsid w:val="0085699B"/>
    <w:rsid w:val="00A16248"/>
    <w:rsid w:val="00A26A65"/>
    <w:rsid w:val="00BA6D01"/>
    <w:rsid w:val="00C57BDA"/>
    <w:rsid w:val="00D21428"/>
    <w:rsid w:val="00DE09F7"/>
    <w:rsid w:val="00E93397"/>
    <w:rsid w:val="00FA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39"/>
    <w:rsid w:val="00A26A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5723</Words>
  <Characters>32627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16</cp:revision>
  <dcterms:created xsi:type="dcterms:W3CDTF">2020-04-12T16:04:00Z</dcterms:created>
  <dcterms:modified xsi:type="dcterms:W3CDTF">2020-05-10T11:29:00Z</dcterms:modified>
</cp:coreProperties>
</file>