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AA636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Приложение №2</w:t>
      </w:r>
    </w:p>
    <w:p w14:paraId="0CA70CBC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543AD">
        <w:rPr>
          <w:rFonts w:ascii="Times New Roman" w:hAnsi="Times New Roman"/>
          <w:sz w:val="24"/>
          <w:szCs w:val="24"/>
        </w:rPr>
        <w:t>к приказу №73-о от 16.03.2020</w:t>
      </w:r>
    </w:p>
    <w:p w14:paraId="7FA0431A" w14:textId="77777777" w:rsidR="000E5E66" w:rsidRPr="001543AD" w:rsidRDefault="000E5E66" w:rsidP="000E5E6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23B43F2" w14:textId="77777777" w:rsidR="000E5E66" w:rsidRPr="001543AD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76AA6577" w14:textId="77777777" w:rsidR="000E5E66" w:rsidRPr="00B223F9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План (образец)</w:t>
      </w:r>
    </w:p>
    <w:p w14:paraId="02037C2C" w14:textId="77777777" w:rsidR="000E5E66" w:rsidRPr="00B223F9" w:rsidRDefault="000E5E66" w:rsidP="000E5E6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самостоятельной работы тренировочной группы по пауэрлифтингу.</w:t>
      </w:r>
    </w:p>
    <w:p w14:paraId="5ABF53DD" w14:textId="77777777" w:rsidR="000E5E66" w:rsidRPr="00B223F9" w:rsidRDefault="000E5E66" w:rsidP="000E5E6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  <w:r w:rsidRPr="00B223F9">
        <w:rPr>
          <w:rFonts w:ascii="Times New Roman" w:hAnsi="Times New Roman"/>
          <w:sz w:val="24"/>
          <w:szCs w:val="24"/>
        </w:rPr>
        <w:t>(вид спорта)</w:t>
      </w:r>
    </w:p>
    <w:p w14:paraId="790121BF" w14:textId="77777777" w:rsidR="000E5E66" w:rsidRPr="00B223F9" w:rsidRDefault="000E5E66" w:rsidP="000E5E66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14:paraId="3B7892C6" w14:textId="77777777" w:rsidR="000E5E66" w:rsidRPr="00A27514" w:rsidRDefault="000E5E66" w:rsidP="000E5E66">
      <w:pPr>
        <w:spacing w:after="0"/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>Этап (период) обучения: СС</w:t>
      </w:r>
    </w:p>
    <w:p w14:paraId="1BA38F79" w14:textId="77777777" w:rsidR="000E5E66" w:rsidRPr="00A27514" w:rsidRDefault="000E5E66" w:rsidP="000E5E66">
      <w:pPr>
        <w:spacing w:after="0"/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 xml:space="preserve">Тренер: Хосроева </w:t>
      </w:r>
      <w:proofErr w:type="gramStart"/>
      <w:r w:rsidRPr="00A27514">
        <w:rPr>
          <w:rFonts w:ascii="Times New Roman" w:hAnsi="Times New Roman"/>
          <w:sz w:val="24"/>
          <w:szCs w:val="24"/>
        </w:rPr>
        <w:t>Е.В.</w:t>
      </w:r>
      <w:proofErr w:type="gramEnd"/>
    </w:p>
    <w:p w14:paraId="6CC3CAC1" w14:textId="77777777" w:rsidR="000E5E66" w:rsidRPr="00A27514" w:rsidRDefault="000E5E66" w:rsidP="000E5E66">
      <w:pPr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0E5E66" w:rsidRPr="00A27514" w14:paraId="07EE7213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37FD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B1B6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73ED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18A7" w14:textId="77777777" w:rsidR="000E5E66" w:rsidRPr="00A27514" w:rsidRDefault="000E5E66" w:rsidP="0020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0E5E66" w:rsidRPr="00A27514" w14:paraId="7376A787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E73E" w14:textId="67A7BD9F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130A" w14:textId="35CA7309" w:rsidR="000E5E66" w:rsidRPr="00A27514" w:rsidRDefault="007541E1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1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8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 w:rsidR="0020321E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50E1F" w14:textId="5DE9A2FA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6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26B8A89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02AE8A5B" w14:textId="019E6F45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1 приседания </w:t>
            </w:r>
            <w:r w:rsidR="00896B76" w:rsidRPr="00A27514">
              <w:rPr>
                <w:rFonts w:ascii="Times New Roman" w:hAnsi="Times New Roman"/>
                <w:sz w:val="24"/>
                <w:szCs w:val="24"/>
              </w:rPr>
              <w:t>на груди</w:t>
            </w:r>
            <w:r w:rsidR="0020321E" w:rsidRPr="00A27514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="0020321E" w:rsidRPr="00A27514">
              <w:rPr>
                <w:rFonts w:ascii="Times New Roman" w:hAnsi="Times New Roman"/>
                <w:sz w:val="24"/>
                <w:szCs w:val="24"/>
              </w:rPr>
              <w:t xml:space="preserve"> кг.</w:t>
            </w:r>
            <w:r w:rsidR="00896B76" w:rsidRPr="00A275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(</w:t>
            </w:r>
            <w:r w:rsidR="00C57856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</w:t>
            </w:r>
            <w:r w:rsidR="00C57856" w:rsidRPr="00A27514">
              <w:rPr>
                <w:rFonts w:ascii="Times New Roman" w:hAnsi="Times New Roman"/>
                <w:sz w:val="24"/>
                <w:szCs w:val="24"/>
              </w:rPr>
              <w:t>40</w:t>
            </w:r>
            <w:r w:rsidR="0020321E" w:rsidRPr="00A275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раз по 5 подхода)</w:t>
            </w:r>
          </w:p>
          <w:p w14:paraId="7CFE7DB3" w14:textId="6ACAA0E2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 отжимания</w:t>
            </w:r>
            <w:r w:rsidR="00896B76" w:rsidRPr="00A27514">
              <w:rPr>
                <w:rFonts w:ascii="Times New Roman" w:hAnsi="Times New Roman"/>
                <w:sz w:val="24"/>
                <w:szCs w:val="24"/>
              </w:rPr>
              <w:t xml:space="preserve"> ноги на </w:t>
            </w:r>
            <w:r w:rsidR="009D0F67" w:rsidRPr="00A27514">
              <w:rPr>
                <w:rFonts w:ascii="Times New Roman" w:hAnsi="Times New Roman"/>
                <w:sz w:val="24"/>
                <w:szCs w:val="24"/>
              </w:rPr>
              <w:t>возвышенности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D0F67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</w:t>
            </w:r>
            <w:r w:rsidR="009D0F67" w:rsidRPr="00A27514">
              <w:rPr>
                <w:rFonts w:ascii="Times New Roman" w:hAnsi="Times New Roman"/>
                <w:sz w:val="24"/>
                <w:szCs w:val="24"/>
              </w:rPr>
              <w:t>40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раз по 5 подхода)</w:t>
            </w:r>
          </w:p>
          <w:p w14:paraId="4A294885" w14:textId="415087D3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3 подъем ног</w:t>
            </w:r>
            <w:r w:rsidR="00C57856" w:rsidRPr="00A27514">
              <w:rPr>
                <w:rFonts w:ascii="Times New Roman" w:hAnsi="Times New Roman"/>
                <w:sz w:val="24"/>
                <w:szCs w:val="24"/>
              </w:rPr>
              <w:t xml:space="preserve"> с задержкой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 xml:space="preserve"> 45 градусов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2CCFF6E7" w14:textId="08BD0D4B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4 подъём туловища 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>+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 xml:space="preserve"> кг. 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(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413FB490" w14:textId="2488589A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5 гиперэкстензии 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 xml:space="preserve">+ 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="004D323F" w:rsidRPr="00A27514">
              <w:rPr>
                <w:rFonts w:ascii="Times New Roman" w:hAnsi="Times New Roman"/>
                <w:sz w:val="24"/>
                <w:szCs w:val="24"/>
              </w:rPr>
              <w:t xml:space="preserve"> кг</w:t>
            </w:r>
            <w:r w:rsidR="00CD0382" w:rsidRPr="00A27514">
              <w:rPr>
                <w:rFonts w:ascii="Times New Roman" w:hAnsi="Times New Roman"/>
                <w:sz w:val="24"/>
                <w:szCs w:val="24"/>
              </w:rPr>
              <w:t>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</w:t>
            </w:r>
            <w:r w:rsidR="00CD0382"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0 раз по 5 подхода)</w:t>
            </w:r>
          </w:p>
          <w:p w14:paraId="43FEDE71" w14:textId="55F32C3E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23A85EA2" w14:textId="5EB72561" w:rsidR="000E5E66" w:rsidRPr="00A27514" w:rsidRDefault="007541E1" w:rsidP="007541E1">
            <w:pPr>
              <w:spacing w:before="288" w:after="288"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="00FA3432" w:rsidRPr="00FA3432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Режимы питания и режимы тренировок в разных видах спорта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0D432E91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2F9D" w14:textId="007F0686" w:rsidR="000E5E66" w:rsidRPr="00A27514" w:rsidRDefault="00147931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="00AA5ABC" w:rsidRPr="00A27514">
              <w:rPr>
                <w:rFonts w:ascii="Times New Roman" w:hAnsi="Times New Roman"/>
                <w:sz w:val="24"/>
                <w:szCs w:val="24"/>
              </w:rPr>
              <w:t>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69558A0D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9E03C5" w14:textId="1CEE64BE" w:rsidR="000E5E66" w:rsidRPr="00A27514" w:rsidRDefault="004B4A72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76035762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93C3AFE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6B00DCC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B0E17C2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B266B5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51B2A0F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296866" w14:textId="0C4244D1" w:rsidR="000E5E66" w:rsidRPr="00A27514" w:rsidRDefault="00390C4C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759700EB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0B3ED8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0E5E66" w:rsidRPr="00A27514" w14:paraId="179F0738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D5B0" w14:textId="0E3DFC8E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36670007"/>
            <w:r w:rsidRPr="00A27514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8D4A" w14:textId="06FAE023" w:rsidR="000E5E66" w:rsidRPr="00A27514" w:rsidRDefault="007541E1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1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9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 w:rsidR="0020321E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2D3F" w14:textId="0CE14C5B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7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1C489CE" w14:textId="17FDD60D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1C9CECFC" w14:textId="4A6B78B6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1 приседания на груди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 xml:space="preserve"> +3кг.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раз по 5 подхода)</w:t>
            </w:r>
          </w:p>
          <w:p w14:paraId="4B3C3139" w14:textId="3BF8FC6F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 отжимания ноги на возвышенности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5F3941F4" w14:textId="4192C6BE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3 подъем ног с задержкой 45 градусов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32A41D36" w14:textId="2ADCD195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 подъём туловища +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5D0165D9" w14:textId="4BDBB332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5 гиперэкстензии + 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00097284" w14:textId="77777777" w:rsidR="00CD0382" w:rsidRPr="00A27514" w:rsidRDefault="00CD0382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64CF52" w14:textId="77777777" w:rsidR="009D0069" w:rsidRPr="00A27514" w:rsidRDefault="009D0069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3CF0CB" w14:textId="77777777" w:rsidR="001C5C2E" w:rsidRPr="00A27514" w:rsidRDefault="001C5C2E" w:rsidP="001C5C2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3EE6A0D" w14:textId="2D0E1C28" w:rsidR="001C5C2E" w:rsidRPr="00A27514" w:rsidRDefault="001C5C2E" w:rsidP="0001634B">
            <w:pPr>
              <w:spacing w:before="288" w:after="288"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="00FA3432" w:rsidRPr="00FA3432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Основные требования к режиму и рациону питания в дни соревнований</w:t>
            </w:r>
            <w:r w:rsidR="0001634B" w:rsidRPr="00A27514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».</w:t>
            </w:r>
          </w:p>
          <w:p w14:paraId="1778333D" w14:textId="77777777" w:rsidR="000E5E66" w:rsidRPr="00A27514" w:rsidRDefault="000E5E66" w:rsidP="003F7D4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7A5B" w14:textId="78D24E55" w:rsidR="000E5E66" w:rsidRPr="00A27514" w:rsidRDefault="00147931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="00AA5ABC" w:rsidRPr="00A27514">
              <w:rPr>
                <w:rFonts w:ascii="Times New Roman" w:hAnsi="Times New Roman"/>
                <w:sz w:val="24"/>
                <w:szCs w:val="24"/>
              </w:rPr>
              <w:t>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6C2CF509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3C13D67" w14:textId="1214DF57" w:rsidR="000E5E66" w:rsidRPr="00A27514" w:rsidRDefault="00400E1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775D57E1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3014D2C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FA6354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C17F41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3BD6A1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A5952F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2591CD7" w14:textId="4A727D55" w:rsidR="000E5E66" w:rsidRPr="00A27514" w:rsidRDefault="00390C4C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0FB44C1C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D88625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bookmarkEnd w:id="0"/>
      <w:tr w:rsidR="000E5E66" w:rsidRPr="00A27514" w14:paraId="77A8BA31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B7A6" w14:textId="19DAAD36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4002" w14:textId="2A69A9E6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 w:rsidR="0020321E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6B5C" w14:textId="1517A3EE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1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BCD9213" w14:textId="19AD2FBE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3854600D" w14:textId="3A11C5AB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1 приседания на груди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 xml:space="preserve"> + 3 кг.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раз по 5 подхода)</w:t>
            </w:r>
          </w:p>
          <w:p w14:paraId="17F5A333" w14:textId="60A8A3FA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lastRenderedPageBreak/>
              <w:t>2 отжимания ноги на возвышенности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45829226" w14:textId="76D846E2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3 подъем ног с задержкой 45 градусов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3D2DA59B" w14:textId="21E4284D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 подъём туловища +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1B36F112" w14:textId="724F36D1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5 гиперэкстензии + 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240D53CF" w14:textId="77777777" w:rsidR="00CD0382" w:rsidRPr="00A27514" w:rsidRDefault="00CD0382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A49161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6A10AC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B193FDA" w14:textId="210D2656" w:rsidR="000E5E66" w:rsidRPr="00A27514" w:rsidRDefault="001C5C2E" w:rsidP="00BC0A08">
            <w:pPr>
              <w:spacing w:before="288" w:after="288"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="00FA3432" w:rsidRPr="00FA3432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Питьевой режим спортсмено</w:t>
            </w:r>
            <w:r w:rsidR="00FA3432" w:rsidRPr="00A27514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в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6D5A" w14:textId="5A71903F" w:rsidR="000E5E66" w:rsidRPr="00A27514" w:rsidRDefault="00FF4BF1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lastRenderedPageBreak/>
              <w:t>40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487709C2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BE3F2E" w14:textId="1662C7AE" w:rsidR="000E5E66" w:rsidRPr="00A27514" w:rsidRDefault="00400E1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328A8A2C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E3983F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546FB2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DCC17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9B72AF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48B85BB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7962ED4" w14:textId="7CEAC741" w:rsidR="000E5E66" w:rsidRPr="00A27514" w:rsidRDefault="00390C4C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278F30F7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B56452E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0E5E66" w:rsidRPr="00A27514" w14:paraId="73289A42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EAC1" w14:textId="6722C80F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9B8D1" w14:textId="3D3473D9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21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 w:rsidR="0020321E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0771" w14:textId="4CCF2652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2</w:t>
            </w:r>
            <w:r w:rsidR="002C4358" w:rsidRPr="00A2751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9FE218A" w14:textId="25CAF723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6CB40F00" w14:textId="11646AD0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1 приседания на груди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 xml:space="preserve"> + 3 кг.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-40раз по 5 подхода)</w:t>
            </w:r>
          </w:p>
          <w:p w14:paraId="52B055D4" w14:textId="5E709FF3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 отжимания ноги на возвышенности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51D99655" w14:textId="393DB74E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3 подъем ног с задержкой 45 градусов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23691F6F" w14:textId="1ED625E1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 подъём туловища +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12E7B606" w14:textId="4CC033B1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5 гиперэкстензии + 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7677CB02" w14:textId="77777777" w:rsidR="00CD0382" w:rsidRPr="00A27514" w:rsidRDefault="00CD0382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8B24D4" w14:textId="77777777" w:rsidR="00563EF1" w:rsidRPr="00A27514" w:rsidRDefault="00563EF1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CE11B8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502EAEAC" w14:textId="26F960EC" w:rsidR="000E5E66" w:rsidRPr="00A27514" w:rsidRDefault="001C5C2E" w:rsidP="007655EA">
            <w:pPr>
              <w:spacing w:before="288" w:after="288"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="00FA3432" w:rsidRPr="00FA3432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Продукты повышенной биологической ценности для спортсменов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EB88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 мин</w:t>
            </w:r>
          </w:p>
          <w:p w14:paraId="742B7B39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232A19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712EC9B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0BC2E2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404A5F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71D223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976853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8A094D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939DF3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2B1F37FD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B3AE0A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  <w:tr w:rsidR="000E5E66" w:rsidRPr="00A27514" w14:paraId="365982C2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D401" w14:textId="7CB95985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1849" w14:textId="559EC350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22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 w:rsidR="002A59B0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6DFB" w14:textId="460900B6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0D3F846" w14:textId="5E3ECFB5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374C8EAF" w14:textId="05014F55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1 приседания на груди 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+ 3 кг. (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-40раз по 5 подхода)</w:t>
            </w:r>
          </w:p>
          <w:p w14:paraId="0F0AA2F9" w14:textId="11DBFA04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 отжимания ноги на возвышенности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261AE44E" w14:textId="5D25F028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3 подъем ног с задержкой 45 градусов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70B54080" w14:textId="7250526E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 подъём туловища +</w:t>
            </w:r>
            <w:r w:rsidR="00BC0A08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7478693B" w14:textId="1010B37D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5 гиперэкстензии + </w:t>
            </w:r>
            <w:r w:rsidR="00BC0A08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2AB33031" w14:textId="77777777" w:rsidR="00CD0382" w:rsidRPr="00A27514" w:rsidRDefault="00CD0382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FF987DE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1FB5A4A" w14:textId="21F5F30A" w:rsidR="000E5E66" w:rsidRPr="00A27514" w:rsidRDefault="00887571" w:rsidP="007655EA">
            <w:pPr>
              <w:spacing w:before="288" w:after="288"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="00FA3432" w:rsidRPr="00FA3432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Принципы сбалансированного питани</w:t>
            </w:r>
            <w:r w:rsidR="00FA3432" w:rsidRPr="00A27514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я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84E6" w14:textId="2DF75E18" w:rsidR="000E5E66" w:rsidRPr="00A27514" w:rsidRDefault="00EA229C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51CE585A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2044A4" w14:textId="5F1EEFAB" w:rsidR="000E5E66" w:rsidRPr="00A27514" w:rsidRDefault="00400E1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50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14:paraId="14F64084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615C206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BC13140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8B529E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4ED6697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859DF9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0A41AE" w14:textId="74C54490" w:rsidR="000E5E66" w:rsidRPr="00A27514" w:rsidRDefault="001716FB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14:paraId="0386A374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395AB4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135 мин.</w:t>
            </w:r>
          </w:p>
        </w:tc>
      </w:tr>
      <w:tr w:rsidR="000E5E66" w:rsidRPr="00A27514" w14:paraId="3D186207" w14:textId="77777777" w:rsidTr="0020321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1E60" w14:textId="67AE89F0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10CE" w14:textId="0888C528" w:rsidR="000E5E66" w:rsidRPr="00A27514" w:rsidRDefault="00C17FF7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23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.0</w:t>
            </w:r>
            <w:r w:rsidR="002A59B0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="000E5E66" w:rsidRPr="00A27514">
              <w:rPr>
                <w:rFonts w:ascii="Times New Roman" w:hAnsi="Times New Roman"/>
                <w:sz w:val="24"/>
                <w:szCs w:val="24"/>
              </w:rPr>
              <w:t>.2010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970F" w14:textId="1107F951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4</w:t>
            </w:r>
            <w:r w:rsidR="007541E1" w:rsidRPr="00A2751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6290DC3" w14:textId="4A69EAA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4D2CD9F7" w14:textId="0EF16E7C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1 приседания на груди </w:t>
            </w:r>
            <w:r w:rsidR="00BC0A08" w:rsidRPr="00A27514">
              <w:rPr>
                <w:rFonts w:ascii="Times New Roman" w:hAnsi="Times New Roman"/>
                <w:sz w:val="24"/>
                <w:szCs w:val="24"/>
              </w:rPr>
              <w:t xml:space="preserve">+ 3 кг. 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раз по 5 подхода)</w:t>
            </w:r>
          </w:p>
          <w:p w14:paraId="4CB2BC03" w14:textId="291B2803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2 отжимания ноги на возвышенности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7FE38C6A" w14:textId="12052D33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lastRenderedPageBreak/>
              <w:t>3 подъем ног с задержкой 45 градусов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578EA9BB" w14:textId="00DBAFC6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4 подъём туловища +</w:t>
            </w:r>
            <w:r w:rsidR="00BC0A08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17124214" w14:textId="30C057AA" w:rsidR="00CD0382" w:rsidRPr="00A27514" w:rsidRDefault="00CD0382" w:rsidP="00CD038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5 гиперэкстензии + </w:t>
            </w:r>
            <w:r w:rsidR="00BC0A08" w:rsidRPr="00A27514">
              <w:rPr>
                <w:rFonts w:ascii="Times New Roman" w:hAnsi="Times New Roman"/>
                <w:sz w:val="24"/>
                <w:szCs w:val="24"/>
              </w:rPr>
              <w:t>3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 xml:space="preserve"> кг. (3</w:t>
            </w:r>
            <w:r w:rsidR="00C17FF7" w:rsidRPr="00A27514">
              <w:rPr>
                <w:rFonts w:ascii="Times New Roman" w:hAnsi="Times New Roman"/>
                <w:sz w:val="24"/>
                <w:szCs w:val="24"/>
              </w:rPr>
              <w:t>5</w:t>
            </w:r>
            <w:r w:rsidRPr="00A27514">
              <w:rPr>
                <w:rFonts w:ascii="Times New Roman" w:hAnsi="Times New Roman"/>
                <w:sz w:val="24"/>
                <w:szCs w:val="24"/>
              </w:rPr>
              <w:t>-40 раз по 5 подхода)</w:t>
            </w:r>
          </w:p>
          <w:p w14:paraId="5C5BEA00" w14:textId="77777777" w:rsidR="00CD0382" w:rsidRPr="00A27514" w:rsidRDefault="00CD0382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C9CAA3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33F50F72" w14:textId="71797B9A" w:rsidR="000E5E66" w:rsidRPr="00A27514" w:rsidRDefault="001C5C2E" w:rsidP="00D0389F">
            <w:pPr>
              <w:spacing w:before="288" w:after="288" w:line="240" w:lineRule="auto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 xml:space="preserve">Изучить тему </w:t>
            </w:r>
            <w:r w:rsidR="005E24A7" w:rsidRPr="00A27514">
              <w:rPr>
                <w:rFonts w:ascii="Times New Roman" w:hAnsi="Times New Roman"/>
                <w:sz w:val="24"/>
                <w:szCs w:val="24"/>
              </w:rPr>
              <w:t>«</w:t>
            </w:r>
            <w:r w:rsidR="00E92FC4" w:rsidRPr="00A27514">
              <w:rPr>
                <w:rFonts w:ascii="Times New Roman" w:hAnsi="Times New Roman"/>
                <w:sz w:val="24"/>
                <w:szCs w:val="24"/>
              </w:rPr>
              <w:t>История распространения допинга в спорте</w:t>
            </w:r>
            <w:r w:rsidR="005E24A7" w:rsidRPr="00A27514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47A7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lastRenderedPageBreak/>
              <w:t>40 мин</w:t>
            </w:r>
          </w:p>
          <w:p w14:paraId="4AEFB732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53D7B9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5087B6E3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8004C6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43DF65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DDF9C2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C38B89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CCF956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D8627BE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70 мин.</w:t>
            </w:r>
          </w:p>
          <w:p w14:paraId="3EAF7326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E14B73" w14:textId="77777777" w:rsidR="000E5E66" w:rsidRPr="00A27514" w:rsidRDefault="000E5E66" w:rsidP="0020321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7514">
              <w:rPr>
                <w:rFonts w:ascii="Times New Roman" w:hAnsi="Times New Roman"/>
                <w:sz w:val="24"/>
                <w:szCs w:val="24"/>
              </w:rPr>
              <w:t>Итого: 180 мин.</w:t>
            </w:r>
          </w:p>
        </w:tc>
      </w:tr>
    </w:tbl>
    <w:p w14:paraId="6B758C12" w14:textId="359C8F3F" w:rsidR="000E5E66" w:rsidRPr="00A27514" w:rsidRDefault="000E5E66" w:rsidP="000E5E66">
      <w:pPr>
        <w:rPr>
          <w:rFonts w:ascii="Times New Roman" w:hAnsi="Times New Roman"/>
          <w:sz w:val="24"/>
          <w:szCs w:val="24"/>
        </w:rPr>
      </w:pPr>
    </w:p>
    <w:p w14:paraId="58610C5E" w14:textId="77777777" w:rsidR="00C17FF7" w:rsidRPr="00A27514" w:rsidRDefault="00C17FF7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bookmarkStart w:id="1" w:name="_Hlk36675653"/>
      <w:r w:rsidRPr="00A27514">
        <w:rPr>
          <w:rFonts w:ascii="Times New Roman" w:eastAsiaTheme="minorHAnsi" w:hAnsi="Times New Roman"/>
          <w:sz w:val="24"/>
          <w:szCs w:val="24"/>
        </w:rPr>
        <w:t>План ОРУ № 6.</w:t>
      </w: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C17FF7" w:rsidRPr="00A27514" w14:paraId="62D9D2C9" w14:textId="77777777" w:rsidTr="00C17FF7">
        <w:tc>
          <w:tcPr>
            <w:tcW w:w="562" w:type="dxa"/>
          </w:tcPr>
          <w:p w14:paraId="71A958E6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601A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7253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C17FF7" w:rsidRPr="00A27514" w14:paraId="650DD833" w14:textId="77777777" w:rsidTr="00C17FF7">
        <w:tc>
          <w:tcPr>
            <w:tcW w:w="562" w:type="dxa"/>
          </w:tcPr>
          <w:p w14:paraId="597853F1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7839261B" w14:textId="77777777" w:rsidR="00C17FF7" w:rsidRPr="00A27514" w:rsidRDefault="00C17FF7" w:rsidP="00C17FF7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377C6AE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C17FF7" w:rsidRPr="00A27514" w14:paraId="5806674A" w14:textId="77777777" w:rsidTr="00C17FF7">
        <w:tc>
          <w:tcPr>
            <w:tcW w:w="562" w:type="dxa"/>
          </w:tcPr>
          <w:p w14:paraId="5F2C184F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9AD6B3D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вперёд и назад.</w:t>
            </w:r>
          </w:p>
        </w:tc>
        <w:tc>
          <w:tcPr>
            <w:tcW w:w="1553" w:type="dxa"/>
          </w:tcPr>
          <w:p w14:paraId="4CF7C326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494F6348" w14:textId="77777777" w:rsidTr="00C17FF7">
        <w:tc>
          <w:tcPr>
            <w:tcW w:w="562" w:type="dxa"/>
          </w:tcPr>
          <w:p w14:paraId="08B55D99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30D476A6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кистями в право и в лево.</w:t>
            </w:r>
          </w:p>
        </w:tc>
        <w:tc>
          <w:tcPr>
            <w:tcW w:w="1553" w:type="dxa"/>
          </w:tcPr>
          <w:p w14:paraId="61D87D64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5A26ADCF" w14:textId="77777777" w:rsidTr="00C17FF7">
        <w:tc>
          <w:tcPr>
            <w:tcW w:w="562" w:type="dxa"/>
          </w:tcPr>
          <w:p w14:paraId="05A0A7F6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7F5843EF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руками вперёд и назад.</w:t>
            </w:r>
          </w:p>
        </w:tc>
        <w:tc>
          <w:tcPr>
            <w:tcW w:w="1553" w:type="dxa"/>
          </w:tcPr>
          <w:p w14:paraId="7833112C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00976FF7" w14:textId="77777777" w:rsidTr="00C17FF7">
        <w:tc>
          <w:tcPr>
            <w:tcW w:w="562" w:type="dxa"/>
          </w:tcPr>
          <w:p w14:paraId="18E6BC89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66DBA18B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 право – влево, в перёд - назад.</w:t>
            </w:r>
          </w:p>
        </w:tc>
        <w:tc>
          <w:tcPr>
            <w:tcW w:w="1553" w:type="dxa"/>
          </w:tcPr>
          <w:p w14:paraId="12D1402B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500CAFFA" w14:textId="77777777" w:rsidTr="00C17FF7">
        <w:tc>
          <w:tcPr>
            <w:tcW w:w="562" w:type="dxa"/>
          </w:tcPr>
          <w:p w14:paraId="4CAF0F00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2DF5CA6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 перёд, коснуться пола.</w:t>
            </w:r>
          </w:p>
        </w:tc>
        <w:tc>
          <w:tcPr>
            <w:tcW w:w="1553" w:type="dxa"/>
          </w:tcPr>
          <w:p w14:paraId="7DF235F3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59899575" w14:textId="77777777" w:rsidTr="00C17FF7">
        <w:tc>
          <w:tcPr>
            <w:tcW w:w="562" w:type="dxa"/>
          </w:tcPr>
          <w:p w14:paraId="11C7D7AD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3AA9B0C2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Вращение коленей в право и в лево.</w:t>
            </w:r>
          </w:p>
        </w:tc>
        <w:tc>
          <w:tcPr>
            <w:tcW w:w="1553" w:type="dxa"/>
          </w:tcPr>
          <w:p w14:paraId="1AEEE310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7A4AED92" w14:textId="77777777" w:rsidTr="00C17FF7">
        <w:tc>
          <w:tcPr>
            <w:tcW w:w="562" w:type="dxa"/>
          </w:tcPr>
          <w:p w14:paraId="0E378FA2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048E036F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вперёд.</w:t>
            </w:r>
          </w:p>
        </w:tc>
        <w:tc>
          <w:tcPr>
            <w:tcW w:w="1553" w:type="dxa"/>
          </w:tcPr>
          <w:p w14:paraId="57267B09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6E574CE7" w14:textId="77777777" w:rsidTr="00C17FF7">
        <w:tc>
          <w:tcPr>
            <w:tcW w:w="562" w:type="dxa"/>
          </w:tcPr>
          <w:p w14:paraId="2788EA0F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4A880A34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на животе, прогиб в пояснице.</w:t>
            </w:r>
          </w:p>
        </w:tc>
        <w:tc>
          <w:tcPr>
            <w:tcW w:w="1553" w:type="dxa"/>
          </w:tcPr>
          <w:p w14:paraId="5FFC550A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1040AF42" w14:textId="77777777" w:rsidTr="00C17FF7">
        <w:tc>
          <w:tcPr>
            <w:tcW w:w="562" w:type="dxa"/>
          </w:tcPr>
          <w:p w14:paraId="262E25D1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536D8BFB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2C9FF9D8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509274CA" w14:textId="77777777" w:rsidTr="00C17FF7">
        <w:tc>
          <w:tcPr>
            <w:tcW w:w="562" w:type="dxa"/>
          </w:tcPr>
          <w:p w14:paraId="1C903E03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64A7B40E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10B37B6B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03D8C1DB" w14:textId="77777777" w:rsidTr="00C17FF7">
        <w:tc>
          <w:tcPr>
            <w:tcW w:w="562" w:type="dxa"/>
          </w:tcPr>
          <w:p w14:paraId="1D9736B6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4D1AA8FA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12D155E4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2D91A09D" w14:textId="77777777" w:rsidR="00C17FF7" w:rsidRPr="00A27514" w:rsidRDefault="00C17FF7" w:rsidP="00C17FF7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025799F" w14:textId="77777777" w:rsidR="00FA3432" w:rsidRPr="00FA3432" w:rsidRDefault="00FA3432" w:rsidP="00FA3432">
      <w:pPr>
        <w:spacing w:after="96" w:line="240" w:lineRule="auto"/>
        <w:jc w:val="center"/>
        <w:outlineLvl w:val="0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Режимы питания и режимы тренировок в разных видах спорта </w:t>
      </w:r>
    </w:p>
    <w:p w14:paraId="5B01FBCB" w14:textId="3321EE9B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 Пищевой рацион спортсмена должен составляться с учетом общих гигиенических положений, а также особенностей вида спорта, пола, возраста спортсмена, массы его тела, этапов подготовки, климатогеографических условий и др.</w:t>
      </w:r>
    </w:p>
    <w:p w14:paraId="76257D80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При составлении пищевых рационов необходимо прежде всего учитывать характер и объем тренировочных и соревновательных нагрузок. Это вызвано тем, что потребность организма спортсмена в пищевых веществах и энергии в различные периоды тренировочного процесса определяется структурой и содержанием тренировочной работы в каждом отдельном микроцикле и особенностями метаболических сдвигов, обусловленными физическими и нервно-эмоциональными нагрузками.</w:t>
      </w:r>
    </w:p>
    <w:p w14:paraId="174C80C7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В соответствии с особенностями обменных процессов при различных тренировочных режимах, требуется изменение количественной и качественной характеристики питания. </w:t>
      </w: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lastRenderedPageBreak/>
        <w:t>Работа в анаэробном режиме требует сохранения в рационе оптимального количества белка, увеличения доли углеводов за счет снижения количества жира. Динамические или статические мышечные усилия, направленные на увеличение мышечной массы и развитие силы, требуют повышения содержания в рационе белка, витаминов группы В, витамина РР.</w:t>
      </w:r>
    </w:p>
    <w:p w14:paraId="6CF50DB5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При совершенствовании выносливости, при работе в аэробном режиме требуется увеличить калорийность рациона, повысить количество углеводов, полиненасыщенных жирных кислот, липидов, витаминов А, Е, В1, В2, В12, аскорбиновой кислоты, фолиевой кислоты и др. Характер питания в смешанном анаэробно-аэробном режиме близок к формуле сбалансированного питания здорового человека, при этом соотношение между белками, жирами, углеводами выглядит как 1: 0,9: 4.</w:t>
      </w:r>
    </w:p>
    <w:p w14:paraId="101BDA88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Таким образом, в отдельные периоды подготовки спортсменов в зависимости от конкретных педагогических задач и направленности тренировок рационы питания должны иметь различную ориентацию – белковую, углеводную, белково-углеводную и др.</w:t>
      </w:r>
    </w:p>
    <w:p w14:paraId="179B5DF6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Рациональное питание обеспечивается также правильным распределением пищи в течение дня. Суточный рацион должен быть разделен на несколько приемов для лучшего усвоения пищевых веществ, сохранения чувства сытости на протяжении дня и исключения чрезмерного наполнения желудочно-кишечного тракта большим количеством пищи. Нерегулярное питание ухудшает пищеварение и способствует развитию желудочно-кишечных заболеваний.</w:t>
      </w:r>
    </w:p>
    <w:p w14:paraId="3E7075F1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Важно соблюдать определенные интервалы между приемами пищи и тренировками. Нельзя приступать к тренировкам сразу после еды, так как наполненный желудок ограничивает движения диафрагмы, что затрудняет работу сердца и легких. С другой стороны, мышечная деятельность препятствует пищеварению, так как уменьшается секреция пищеварительных желез и происходит отток крови от внутренних органов к работающим мышцам.</w:t>
      </w:r>
    </w:p>
    <w:p w14:paraId="091D537C" w14:textId="77777777" w:rsidR="00C17FF7" w:rsidRPr="00A27514" w:rsidRDefault="00C17FF7" w:rsidP="00C17FF7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A27514">
        <w:rPr>
          <w:rFonts w:ascii="Times New Roman" w:eastAsiaTheme="minorHAnsi" w:hAnsi="Times New Roman"/>
          <w:sz w:val="24"/>
          <w:szCs w:val="24"/>
        </w:rPr>
        <w:t>План ОРУ № 7.</w:t>
      </w:r>
    </w:p>
    <w:tbl>
      <w:tblPr>
        <w:tblStyle w:val="10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C17FF7" w:rsidRPr="00A27514" w14:paraId="7BC07177" w14:textId="77777777" w:rsidTr="00C17FF7">
        <w:tc>
          <w:tcPr>
            <w:tcW w:w="562" w:type="dxa"/>
          </w:tcPr>
          <w:p w14:paraId="548CA416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B629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1863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C17FF7" w:rsidRPr="00A27514" w14:paraId="083FE05F" w14:textId="77777777" w:rsidTr="00C17FF7">
        <w:tc>
          <w:tcPr>
            <w:tcW w:w="562" w:type="dxa"/>
          </w:tcPr>
          <w:p w14:paraId="20CDEAD4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16B67F97" w14:textId="77777777" w:rsidR="00C17FF7" w:rsidRPr="00A27514" w:rsidRDefault="00C17FF7" w:rsidP="00C17FF7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2497CA6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C17FF7" w:rsidRPr="00A27514" w14:paraId="6770B941" w14:textId="77777777" w:rsidTr="00C17FF7">
        <w:tc>
          <w:tcPr>
            <w:tcW w:w="562" w:type="dxa"/>
          </w:tcPr>
          <w:p w14:paraId="158F5DED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8131687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Повороты головой в право в лево.</w:t>
            </w:r>
          </w:p>
        </w:tc>
        <w:tc>
          <w:tcPr>
            <w:tcW w:w="1553" w:type="dxa"/>
          </w:tcPr>
          <w:p w14:paraId="4F54132E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654473DB" w14:textId="77777777" w:rsidTr="00C17FF7">
        <w:tc>
          <w:tcPr>
            <w:tcW w:w="562" w:type="dxa"/>
          </w:tcPr>
          <w:p w14:paraId="6A7FE1E1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47096AD3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вперед, назад</w:t>
            </w:r>
          </w:p>
        </w:tc>
        <w:tc>
          <w:tcPr>
            <w:tcW w:w="1553" w:type="dxa"/>
          </w:tcPr>
          <w:p w14:paraId="4F5404AE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3006EEEE" w14:textId="77777777" w:rsidTr="00C17FF7">
        <w:tc>
          <w:tcPr>
            <w:tcW w:w="562" w:type="dxa"/>
          </w:tcPr>
          <w:p w14:paraId="0E1D80F0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1CE82BA4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руками вверх, вниз.</w:t>
            </w:r>
          </w:p>
        </w:tc>
        <w:tc>
          <w:tcPr>
            <w:tcW w:w="1553" w:type="dxa"/>
          </w:tcPr>
          <w:p w14:paraId="11DEEBC0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038914DC" w14:textId="77777777" w:rsidTr="00C17FF7">
        <w:tc>
          <w:tcPr>
            <w:tcW w:w="562" w:type="dxa"/>
          </w:tcPr>
          <w:p w14:paraId="1508F38F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13747949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в локтевых суставах вперёд и назад.</w:t>
            </w:r>
          </w:p>
        </w:tc>
        <w:tc>
          <w:tcPr>
            <w:tcW w:w="1553" w:type="dxa"/>
          </w:tcPr>
          <w:p w14:paraId="765DB22B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77804E0C" w14:textId="77777777" w:rsidTr="00C17FF7">
        <w:tc>
          <w:tcPr>
            <w:tcW w:w="562" w:type="dxa"/>
          </w:tcPr>
          <w:p w14:paraId="3CF1EB80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27E47474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Пружинистые наклоны вперед, касаясь руками пола.</w:t>
            </w:r>
          </w:p>
        </w:tc>
        <w:tc>
          <w:tcPr>
            <w:tcW w:w="1553" w:type="dxa"/>
          </w:tcPr>
          <w:p w14:paraId="02544FA6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0AEB2735" w14:textId="77777777" w:rsidTr="00C17FF7">
        <w:tc>
          <w:tcPr>
            <w:tcW w:w="562" w:type="dxa"/>
          </w:tcPr>
          <w:p w14:paraId="103F0BCA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5DB3FE4D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 право и в лево.</w:t>
            </w:r>
          </w:p>
        </w:tc>
        <w:tc>
          <w:tcPr>
            <w:tcW w:w="1553" w:type="dxa"/>
          </w:tcPr>
          <w:p w14:paraId="5D2FB978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7A1069E1" w14:textId="77777777" w:rsidTr="00C17FF7">
        <w:tc>
          <w:tcPr>
            <w:tcW w:w="562" w:type="dxa"/>
          </w:tcPr>
          <w:p w14:paraId="7A4BE455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C83870A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Приседания, руки перед собой.</w:t>
            </w:r>
          </w:p>
        </w:tc>
        <w:tc>
          <w:tcPr>
            <w:tcW w:w="1553" w:type="dxa"/>
          </w:tcPr>
          <w:p w14:paraId="6CE075B4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70465B65" w14:textId="77777777" w:rsidTr="00C17FF7">
        <w:tc>
          <w:tcPr>
            <w:tcW w:w="562" w:type="dxa"/>
          </w:tcPr>
          <w:p w14:paraId="62BAE7BA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3758C8AD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Мостик из положения лёжа.</w:t>
            </w:r>
          </w:p>
        </w:tc>
        <w:tc>
          <w:tcPr>
            <w:tcW w:w="1553" w:type="dxa"/>
          </w:tcPr>
          <w:p w14:paraId="64176339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62D8B141" w14:textId="77777777" w:rsidTr="00C17FF7">
        <w:tc>
          <w:tcPr>
            <w:tcW w:w="562" w:type="dxa"/>
          </w:tcPr>
          <w:p w14:paraId="562D1BCA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B8FF604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Сидя на полу, наклон вперёд.</w:t>
            </w:r>
          </w:p>
        </w:tc>
        <w:tc>
          <w:tcPr>
            <w:tcW w:w="1553" w:type="dxa"/>
          </w:tcPr>
          <w:p w14:paraId="7CDDC4ED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01C6FC28" w14:textId="77777777" w:rsidTr="00C17FF7">
        <w:tc>
          <w:tcPr>
            <w:tcW w:w="562" w:type="dxa"/>
          </w:tcPr>
          <w:p w14:paraId="2E14FFE1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7230" w:type="dxa"/>
          </w:tcPr>
          <w:p w14:paraId="76A9187A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501CF3EF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3CA34072" w14:textId="77777777" w:rsidTr="00C17FF7">
        <w:tc>
          <w:tcPr>
            <w:tcW w:w="562" w:type="dxa"/>
          </w:tcPr>
          <w:p w14:paraId="49C44653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09CAB60D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двух ногах.</w:t>
            </w:r>
          </w:p>
        </w:tc>
        <w:tc>
          <w:tcPr>
            <w:tcW w:w="1553" w:type="dxa"/>
          </w:tcPr>
          <w:p w14:paraId="40B6B750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C17FF7" w:rsidRPr="00A27514" w14:paraId="279A1850" w14:textId="77777777" w:rsidTr="00C17FF7">
        <w:tc>
          <w:tcPr>
            <w:tcW w:w="562" w:type="dxa"/>
          </w:tcPr>
          <w:p w14:paraId="5DEC1AB9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45CA05B8" w14:textId="77777777" w:rsidR="00C17FF7" w:rsidRPr="00A27514" w:rsidRDefault="00C17FF7" w:rsidP="00C17FF7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724A4DDD" w14:textId="77777777" w:rsidR="00C17FF7" w:rsidRPr="00A27514" w:rsidRDefault="00C17FF7" w:rsidP="00C17FF7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34D94DDE" w14:textId="609B4263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46D7AAB" w14:textId="77777777" w:rsidR="00FA3432" w:rsidRPr="00FA3432" w:rsidRDefault="00FA3432" w:rsidP="00FA3432">
      <w:pPr>
        <w:spacing w:after="96" w:line="240" w:lineRule="auto"/>
        <w:jc w:val="center"/>
        <w:outlineLvl w:val="0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Основные требования к режиму и рациону питания в дни соревнований </w:t>
      </w:r>
    </w:p>
    <w:p w14:paraId="438CB27E" w14:textId="115AE50E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 Дни соревнований в жизни спортсмена – время наивысшей нервно-эмоциональной и физической нагрузки. Естественно, что в такие дни строго выверенный рацион и режим питания чрезвычайно важны и должны неукоснительно соблюдаться. Требования к рациону и режиму питания сводятся к следующему:</w:t>
      </w:r>
    </w:p>
    <w:p w14:paraId="07A869BD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1) не принимать никаких новых пищевых продуктов. Все продукты, особенно ППБЦ (продукты повышенной биологической ценности), должны быть апробированы заранее во время тренировок или предварительных соревнований. Такое требование справедливо не только к самим продуктам, но и к способу их приема. Спортсменам должно быть заранее известно, какая пища входит в рацион и когда ее надо принимать;</w:t>
      </w:r>
    </w:p>
    <w:p w14:paraId="62ED2298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2) избегать переедания. Есть часто, понемногу и только ту пищу, которая легко усваивается;</w:t>
      </w:r>
    </w:p>
    <w:p w14:paraId="3E54FE21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3) увеличивать содержание углеводов в рационе и снижать физические нагрузки, создавать запасы гликогена, столь необходимого для выполнения соревновательной работы. Гарантия готовности к соревнованиям – нормальное или повышенное количество гликогена в мышцах и печени. Это состояние достигается либо снижением объема и интенсивности тренировок за неделю до соревнований, либо увеличением потребления углеводов. Возможно сочетание того и другого. Однако надо помнить, что при этом может увеличиться масса тела. Например, если в 2 раза увеличены запасы гликогена в организме, то при объеме мышечной массы в 30–35 кг произойдет прибавление массы тела на 1600–1800 г. Это обусловлено тем, что в мышцах 1 г гликогена связывает примерно 3 г воды;</w:t>
      </w:r>
    </w:p>
    <w:p w14:paraId="5DA61AD1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4) употреблять легкую пищу за день до соревнований. Не пытаться наесться в последние минуты. Необходимо увеличивать потребление углеводов постепенно, в течение недели до соревнования.</w:t>
      </w:r>
    </w:p>
    <w:p w14:paraId="2450619D" w14:textId="77777777" w:rsidR="00A27514" w:rsidRPr="00A27514" w:rsidRDefault="00A27514" w:rsidP="00A2751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A27514">
        <w:rPr>
          <w:rFonts w:ascii="Times New Roman" w:eastAsiaTheme="minorHAnsi" w:hAnsi="Times New Roman"/>
          <w:sz w:val="24"/>
          <w:szCs w:val="24"/>
        </w:rPr>
        <w:t>План ОРУ № 1.</w:t>
      </w:r>
    </w:p>
    <w:tbl>
      <w:tblPr>
        <w:tblStyle w:val="9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7514" w:rsidRPr="00A27514" w14:paraId="2721E7A6" w14:textId="77777777" w:rsidTr="00A14D32">
        <w:tc>
          <w:tcPr>
            <w:tcW w:w="562" w:type="dxa"/>
          </w:tcPr>
          <w:p w14:paraId="3ABD9A6E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3200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DAC7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A27514" w:rsidRPr="00A27514" w14:paraId="02652E52" w14:textId="77777777" w:rsidTr="00A14D32">
        <w:tc>
          <w:tcPr>
            <w:tcW w:w="562" w:type="dxa"/>
          </w:tcPr>
          <w:p w14:paraId="5AC09F99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AB797AF" w14:textId="77777777" w:rsidR="00A27514" w:rsidRPr="00A27514" w:rsidRDefault="00A27514" w:rsidP="00A14D32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6042EC0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A27514" w:rsidRPr="00A27514" w14:paraId="0F21804D" w14:textId="77777777" w:rsidTr="00A14D32">
        <w:tc>
          <w:tcPr>
            <w:tcW w:w="562" w:type="dxa"/>
          </w:tcPr>
          <w:p w14:paraId="7EAEC398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192AD30" w14:textId="77777777" w:rsidR="00A27514" w:rsidRPr="00A27514" w:rsidRDefault="00A27514" w:rsidP="00A14D32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430AC482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33F89E68" w14:textId="77777777" w:rsidTr="00A14D32">
        <w:tc>
          <w:tcPr>
            <w:tcW w:w="562" w:type="dxa"/>
          </w:tcPr>
          <w:p w14:paraId="1343D1FB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2BDB530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вместе руки в замок перед грудью. 1- выпрямить руки вперед,2- И.п.3 – выпрямить руки вверх, 4 – </w:t>
            </w: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180C8936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513C49C5" w14:textId="77777777" w:rsidTr="00A14D32">
        <w:tc>
          <w:tcPr>
            <w:tcW w:w="562" w:type="dxa"/>
          </w:tcPr>
          <w:p w14:paraId="63E1C1B0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66D068D5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6452A2CC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049916E8" w14:textId="77777777" w:rsidTr="00A14D32">
        <w:tc>
          <w:tcPr>
            <w:tcW w:w="562" w:type="dxa"/>
          </w:tcPr>
          <w:p w14:paraId="10E6E65B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7230" w:type="dxa"/>
          </w:tcPr>
          <w:p w14:paraId="051FF818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вместе, руки к плечам. 1-4 - разноименные круговые вращения руками в одну сторону, 5-8 – разноименные круговые вращения руками в другую сторону.</w:t>
            </w:r>
          </w:p>
        </w:tc>
        <w:tc>
          <w:tcPr>
            <w:tcW w:w="1553" w:type="dxa"/>
          </w:tcPr>
          <w:p w14:paraId="367D6BB0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78F49F97" w14:textId="77777777" w:rsidTr="00A14D32">
        <w:tc>
          <w:tcPr>
            <w:tcW w:w="562" w:type="dxa"/>
          </w:tcPr>
          <w:p w14:paraId="00107F3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3EC94DB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76175A6B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1D18C9D3" w14:textId="77777777" w:rsidTr="00A14D32">
        <w:tc>
          <w:tcPr>
            <w:tcW w:w="562" w:type="dxa"/>
          </w:tcPr>
          <w:p w14:paraId="5B9B610F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72E76A5E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врозь, руки на поясе 1,2 – наклоны вправо, 3,4 – наклоны влево.</w:t>
            </w:r>
          </w:p>
        </w:tc>
        <w:tc>
          <w:tcPr>
            <w:tcW w:w="1553" w:type="dxa"/>
          </w:tcPr>
          <w:p w14:paraId="32E883E5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0DF36D9C" w14:textId="77777777" w:rsidTr="00A14D32">
        <w:tc>
          <w:tcPr>
            <w:tcW w:w="562" w:type="dxa"/>
          </w:tcPr>
          <w:p w14:paraId="5B037120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E17D1C9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62D7DAD8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70D8E66D" w14:textId="77777777" w:rsidTr="00A14D32">
        <w:tc>
          <w:tcPr>
            <w:tcW w:w="562" w:type="dxa"/>
          </w:tcPr>
          <w:p w14:paraId="4EC0A4AE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4F7A8B17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2B36D011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28CE9AFF" w14:textId="77777777" w:rsidTr="00A14D32">
        <w:tc>
          <w:tcPr>
            <w:tcW w:w="562" w:type="dxa"/>
          </w:tcPr>
          <w:p w14:paraId="4C0CE406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2594A0E9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присед на правой ноге, левая в сторону прямая.  1-3- наклон вперёд к прямой ноге, 4 – перенос центра тяжести на левую ногу.</w:t>
            </w:r>
          </w:p>
        </w:tc>
        <w:tc>
          <w:tcPr>
            <w:tcW w:w="1553" w:type="dxa"/>
          </w:tcPr>
          <w:p w14:paraId="51EDBF3E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2423A74D" w14:textId="77777777" w:rsidTr="00A14D32">
        <w:tc>
          <w:tcPr>
            <w:tcW w:w="562" w:type="dxa"/>
          </w:tcPr>
          <w:p w14:paraId="191CEA9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055FDD40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49B79D8B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1B8C8CF2" w14:textId="77777777" w:rsidTr="00A14D32">
        <w:tc>
          <w:tcPr>
            <w:tcW w:w="562" w:type="dxa"/>
          </w:tcPr>
          <w:p w14:paraId="06D60B98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230" w:type="dxa"/>
          </w:tcPr>
          <w:p w14:paraId="5C8778CB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5431F4E3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147268A6" w14:textId="77777777" w:rsidTr="00A14D32">
        <w:tc>
          <w:tcPr>
            <w:tcW w:w="562" w:type="dxa"/>
          </w:tcPr>
          <w:p w14:paraId="7A07E9A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230" w:type="dxa"/>
          </w:tcPr>
          <w:p w14:paraId="1C9B2E98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085733FF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3F4EC3F4" w14:textId="2332D364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59CC4E1" w14:textId="77777777" w:rsidR="00FA3432" w:rsidRPr="00FA3432" w:rsidRDefault="00FA3432" w:rsidP="00FA3432">
      <w:pPr>
        <w:spacing w:after="96" w:line="240" w:lineRule="auto"/>
        <w:jc w:val="center"/>
        <w:outlineLvl w:val="0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Питьевой режим спортсменов </w:t>
      </w:r>
    </w:p>
    <w:p w14:paraId="28153124" w14:textId="108480E5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 Существенным фактором, лимитирующим спортивную работоспособность, являются потери воды и солей, и как следствие – нарушение терморегуляции организма спортсмена. Потери воды при умеренной физической нагрузке в течение 1 ч у спортсмена массой тела 70 кг достигают 1,5–2 л/ч (при температуре 20–25 °C). Разработан ряд рекомендаций по поддержанию баланса воды и солей в организме до начала и во время соревнований. Они таковы:</w:t>
      </w:r>
    </w:p>
    <w:p w14:paraId="500B0B9E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1) надо стремиться к тому, чтобы в организме было привычное равновесие между потерями воды и ее потреблением. Никогда не выходить на старт с отрицательным балансом воды;</w:t>
      </w:r>
    </w:p>
    <w:p w14:paraId="52C9888F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2) во время соревнований принимать небольшие порции воды или углеводно-минеральных напитков;</w:t>
      </w:r>
    </w:p>
    <w:p w14:paraId="1888BFD3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3) нельзя употреблять больших количеств охлажденной жидкости;</w:t>
      </w:r>
    </w:p>
    <w:p w14:paraId="5133CE61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4) начинать восполнять потери воды и солей сразу же после финиша. Все необходимые напитки должны быть под рукой.</w:t>
      </w:r>
    </w:p>
    <w:p w14:paraId="6DBFCE5E" w14:textId="77777777" w:rsidR="00A27514" w:rsidRPr="00A27514" w:rsidRDefault="00A27514" w:rsidP="00A2751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bookmarkStart w:id="2" w:name="_Hlk40094053"/>
      <w:r w:rsidRPr="00A27514">
        <w:rPr>
          <w:rFonts w:ascii="Times New Roman" w:eastAsiaTheme="minorHAnsi" w:hAnsi="Times New Roman"/>
          <w:sz w:val="24"/>
          <w:szCs w:val="24"/>
        </w:rPr>
        <w:lastRenderedPageBreak/>
        <w:t>План ОРУ № 2.</w:t>
      </w:r>
    </w:p>
    <w:tbl>
      <w:tblPr>
        <w:tblStyle w:val="8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7514" w:rsidRPr="00A27514" w14:paraId="35E7DE09" w14:textId="77777777" w:rsidTr="00A14D32">
        <w:tc>
          <w:tcPr>
            <w:tcW w:w="562" w:type="dxa"/>
          </w:tcPr>
          <w:p w14:paraId="725CCCE1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C0C2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B767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A27514" w:rsidRPr="00A27514" w14:paraId="23E37D84" w14:textId="77777777" w:rsidTr="00A14D32">
        <w:tc>
          <w:tcPr>
            <w:tcW w:w="562" w:type="dxa"/>
          </w:tcPr>
          <w:p w14:paraId="1B3DBD2A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2A8EA915" w14:textId="77777777" w:rsidR="00A27514" w:rsidRPr="00A27514" w:rsidRDefault="00A27514" w:rsidP="00A14D32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DF966A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20 мин.</w:t>
            </w:r>
          </w:p>
        </w:tc>
      </w:tr>
      <w:tr w:rsidR="00A27514" w:rsidRPr="00A27514" w14:paraId="582BAC62" w14:textId="77777777" w:rsidTr="00A14D32">
        <w:tc>
          <w:tcPr>
            <w:tcW w:w="562" w:type="dxa"/>
          </w:tcPr>
          <w:p w14:paraId="695305EB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11707D3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на счет 1 — 2 — 3 — 4 руки в стороны, вверх, вперед, вниз. </w:t>
            </w:r>
          </w:p>
        </w:tc>
        <w:tc>
          <w:tcPr>
            <w:tcW w:w="1553" w:type="dxa"/>
          </w:tcPr>
          <w:p w14:paraId="5B94025E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7799CD0E" w14:textId="77777777" w:rsidTr="00A14D32">
        <w:tc>
          <w:tcPr>
            <w:tcW w:w="562" w:type="dxa"/>
          </w:tcPr>
          <w:p w14:paraId="1E811C72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5A2D0A05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врозь, руки в стороны.  1 — наклон вперед, хлопок ладонями за левым коленом, выдох; 2 — и. п.,   вдох; 3 — наклон вперед, хлопок за правым коленом, выдох; 4 — и. п., вдох. </w:t>
            </w:r>
          </w:p>
        </w:tc>
        <w:tc>
          <w:tcPr>
            <w:tcW w:w="1553" w:type="dxa"/>
          </w:tcPr>
          <w:p w14:paraId="0CE63C09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5D0CB1D9" w14:textId="77777777" w:rsidTr="00A14D32">
        <w:tc>
          <w:tcPr>
            <w:tcW w:w="562" w:type="dxa"/>
          </w:tcPr>
          <w:p w14:paraId="625C7D3B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113D370C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то же.  1 — руки   на   пояс, поворот направо; 2 — и. п.; 3 — 4 — то же налево.</w:t>
            </w:r>
          </w:p>
        </w:tc>
        <w:tc>
          <w:tcPr>
            <w:tcW w:w="1553" w:type="dxa"/>
          </w:tcPr>
          <w:p w14:paraId="74758F70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10EE0499" w14:textId="77777777" w:rsidTr="00A14D32">
        <w:tc>
          <w:tcPr>
            <w:tcW w:w="562" w:type="dxa"/>
          </w:tcPr>
          <w:p w14:paraId="4B0FBCE7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5CED96A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  п. — о.  с.,   I — присесть, руки на колени, выдох; 2 — и. п.; 3 — присесть, обхватить колени руками, выдох; 4 — и. п., вдох.</w:t>
            </w:r>
          </w:p>
        </w:tc>
        <w:tc>
          <w:tcPr>
            <w:tcW w:w="1553" w:type="dxa"/>
          </w:tcPr>
          <w:p w14:paraId="5B7775C6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2A48B2D5" w14:textId="77777777" w:rsidTr="00A14D32">
        <w:tc>
          <w:tcPr>
            <w:tcW w:w="562" w:type="dxa"/>
          </w:tcPr>
          <w:p w14:paraId="163328FE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43B84FB8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лежа па спине, ноги, согнутые в коленях, поднять.1 — 4 — круговые движения   ног вперед («велосипед»); 5—8 — то же, вращая ноги на себя. </w:t>
            </w:r>
          </w:p>
        </w:tc>
        <w:tc>
          <w:tcPr>
            <w:tcW w:w="1553" w:type="dxa"/>
          </w:tcPr>
          <w:p w14:paraId="10D72F92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5C6A362E" w14:textId="77777777" w:rsidTr="00A14D32">
        <w:tc>
          <w:tcPr>
            <w:tcW w:w="562" w:type="dxa"/>
          </w:tcPr>
          <w:p w14:paraId="42015119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790FD01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п. — лежа на спине, ладони положить на живот в об</w:t>
            </w: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ласть   подреберья.  1 — 3 — выдох, легко   надавливая ладонями на живот; 4 — пауза; 5 — 7 — вдох, выпячивая живот; 7 — пауза.</w:t>
            </w:r>
          </w:p>
        </w:tc>
        <w:tc>
          <w:tcPr>
            <w:tcW w:w="1553" w:type="dxa"/>
          </w:tcPr>
          <w:p w14:paraId="2046EFCC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6AC309E9" w14:textId="77777777" w:rsidTr="00A14D32">
        <w:tc>
          <w:tcPr>
            <w:tcW w:w="562" w:type="dxa"/>
          </w:tcPr>
          <w:p w14:paraId="71AD7114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25D7FB76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ноги врозь руки па пояс, 1 — наклон влево, руки 2-    3 — то же вправо. </w:t>
            </w:r>
          </w:p>
        </w:tc>
        <w:tc>
          <w:tcPr>
            <w:tcW w:w="1553" w:type="dxa"/>
          </w:tcPr>
          <w:p w14:paraId="69D6A69F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5EFF5CE7" w14:textId="77777777" w:rsidTr="00A14D32">
        <w:tc>
          <w:tcPr>
            <w:tcW w:w="562" w:type="dxa"/>
          </w:tcPr>
          <w:p w14:paraId="57601BEA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D1BCBE8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с., руки на пояс, поднять правую ногу, согнутую в колене; 2 — и. п.; 3—4 — то же другой ногой. </w:t>
            </w:r>
          </w:p>
        </w:tc>
        <w:tc>
          <w:tcPr>
            <w:tcW w:w="1553" w:type="dxa"/>
          </w:tcPr>
          <w:p w14:paraId="4E6A4C56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62CE63A9" w14:textId="77777777" w:rsidTr="00A14D32">
        <w:tc>
          <w:tcPr>
            <w:tcW w:w="562" w:type="dxa"/>
          </w:tcPr>
          <w:p w14:paraId="059BE5B6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48C817C9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И. п. — о. с.  1 — наклон вперед, расслабить мышцы рук; 2 — выпрямиться, руки   вверх; 3 — наклон   вперед, расслабляя мышцы, «уронить» руки, дать им свободно покачаться; 4 — и. п. </w:t>
            </w:r>
          </w:p>
        </w:tc>
        <w:tc>
          <w:tcPr>
            <w:tcW w:w="1553" w:type="dxa"/>
          </w:tcPr>
          <w:p w14:paraId="3F455B5A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67769C9F" w14:textId="77777777" w:rsidR="0020321E" w:rsidRPr="00A27514" w:rsidRDefault="0020321E" w:rsidP="0020321E">
      <w:pPr>
        <w:spacing w:after="150" w:line="30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bookmarkEnd w:id="1"/>
    <w:p w14:paraId="39A1AD9C" w14:textId="77777777" w:rsidR="00FA3432" w:rsidRPr="00FA3432" w:rsidRDefault="00FA3432" w:rsidP="00FA3432">
      <w:pPr>
        <w:spacing w:after="96" w:line="240" w:lineRule="auto"/>
        <w:jc w:val="center"/>
        <w:outlineLvl w:val="0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Продукты повышенной биологической ценности для спортсменов </w:t>
      </w:r>
    </w:p>
    <w:p w14:paraId="04E8F8C9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Обычные продукты по своим биологическим, пищевым свойствам и химическому составу являются сложными естественными смесями. Отдельную группу составляют продукты, являющиеся источниками биологически активных компонентов – витаминов, микроэлементов. Наиболее широко они представлены во фруктах, ягодах, зелени, травах, кореньях, овощах, а также в растительных маслах, печени, кисломолочных продуктах. К биологически активным веществам относятся также незаменимые аминокислоты, полиненасыщенные жирные кислоты, 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фосфатиды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 и другие жироподобные вещества.</w:t>
      </w:r>
    </w:p>
    <w:p w14:paraId="789CF788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К общепринятым лидерам ППБЦ традиционно относят и продукты пчеловодства – мед, 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апилак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 (маточное молочко), прополис, цветочную пыльцу (пергу). Достаточно популярны в последнее время стали плоды облепихи и облепиховое масло. Общедоступными ППБЦ считаются молоко и молочные продукты, содержащие белково-лецитиновый комплекс в оболочке, покрывающей жировой шарик молочного жира. Основное вещество оболочек обладает активным биологическим действием – 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липотропным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 эффектом и нормализует </w:t>
      </w: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lastRenderedPageBreak/>
        <w:t>обмен холестерина в организме. Все естественные ППБЦ широко используются в лечебном и профилактическом питании.</w:t>
      </w:r>
    </w:p>
    <w:p w14:paraId="38D1054E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Появление и распространение ППБЦ в практике спорта вызвано рядом конкретных обстоятельств. С помощью привычных продуктов питания, даже обладающих высокой биологической ценностью, нет возможности компенсировать значительные (до 6000–7000 ккал) суточные энергозатраты у спортсменов и связанный с ними расход пластических веществ. Большая потребность в витаминах и минералах у спортсменов тоже не всегда возмещается при традиционном питании. Это происходит потому, что интенсивность, длительность и многократность ежедневных тренировок не оставляет времени на нормальную ассимиляцию основной пищи в желудочно-кишечном тракте и на полноценное и адекватное снабжение всех органов и тканей необходимыми веществами. Такие изменения в обмене веществ приводят к снижению скорости восстановления энергетических и пластических ресурсов в организме, что отражается на спортивной работоспособности и затрудняет рост спортивных результатов.</w:t>
      </w:r>
    </w:p>
    <w:p w14:paraId="45C56690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Такие достоинства ППБЦ, как выраженная пищевая направленность, высокая пищевая плотность, гомогенность, разнообразие удобных форм приготовления и транспортировки, хорошие вкусовые и надежные гигиенические качества, позволяют с успехом использовать их при организации питания спортсменов. Необходимость использования ППБЦ во время тренировок и соревнований несомненна, и это убедительно подтверждают многолетние исследования специалистов Петербургского научно-исследовательского института физической культуры.</w:t>
      </w:r>
    </w:p>
    <w:p w14:paraId="40FC8B5D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ППБЦ используются в практике спорта для решения следующих конкретных задач:</w:t>
      </w:r>
    </w:p>
    <w:p w14:paraId="337B3B96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питания на дистанции и между тренировками;</w:t>
      </w:r>
    </w:p>
    <w:p w14:paraId="19A9CA4D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ускорения процессов восстановления организма после тренировки и соревнований;</w:t>
      </w:r>
    </w:p>
    <w:p w14:paraId="21C2B987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регуляции водно-солевого обмена и терморегуляции;</w:t>
      </w:r>
    </w:p>
    <w:p w14:paraId="46542372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корректировки массы тела;</w:t>
      </w:r>
    </w:p>
    <w:p w14:paraId="24E0971F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направленного развития мышечной массы спортсмена;</w:t>
      </w:r>
    </w:p>
    <w:p w14:paraId="57123768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снижения суточных объемов пищи в период соревнований;</w:t>
      </w:r>
    </w:p>
    <w:p w14:paraId="70E484FE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индивидуализации питания, особенно в период больших нервно-эмоциональных напряжений;</w:t>
      </w:r>
    </w:p>
    <w:p w14:paraId="09CEF9EA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срочной коррекции несбалансированных суточных рационов;</w:t>
      </w:r>
    </w:p>
    <w:p w14:paraId="64564060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 увеличения кратности питания в условиях многоразовых тренировок.</w:t>
      </w:r>
    </w:p>
    <w:p w14:paraId="5BF08FD2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Известно, что при адаптации к физическим нагрузкам на выносливость возрастают потери железа в организме при одновременном увеличении потребности в нем для синтеза гемоглобина и миоглобина. Спортивная анемия – </w:t>
      </w:r>
      <w:proofErr w:type="gram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явление</w:t>
      </w:r>
      <w:proofErr w:type="gram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 распространенное в спорте высших достижений и нередко приводящее к потере физической работоспособности. В исследованиях, проведенных в Петербургском НИИФК, было установлено, что при адаптации к мышечным нагрузкам определение концентрации гемоглобина в крови не может быть надежным показателем адекватного обеспечения организма (особенно </w:t>
      </w: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lastRenderedPageBreak/>
        <w:t xml:space="preserve">скелетных мышц) железом. В этих случаях целесообразно определение содержания запасных форм железа. Если два показателя – содержание гемоглобина и ферритина (или только ферритина) – ниже установленных форм, то необходима срочная коррекция 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ферростатуса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.</w:t>
      </w:r>
    </w:p>
    <w:p w14:paraId="36CA492D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Физиологически оптимальным методом обеспечения организма железом является прием специальных пищевых продуктов, где двухвалентное железо связано с белками или аминокислотами. К числу таких продуктов относится обогащенный железом ППБЦ «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Ферротон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». Медико-биологическая проверка эффективности его использования проведена на скороходах и гребцах.</w:t>
      </w:r>
    </w:p>
    <w:p w14:paraId="09660DAE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Внимание специалистов в области питания привлекает такой естественный продукт, как пыльца растений, которая содержит натуральные витамины, минеральные элементы, свободные аминокислоты и сахара. Установлено, что систематический прием пыльцы повышает работоспособность спортсменов, повышает сопротивляемость организма простудным заболеваниям и инфекциям, что также прямо и косвенно влияет на физическую работоспособность. Для пыльцы-обножки можно рекомендовать следующую схему приема: 10–15 г ежедневно на протяжении 20–30 дней до ответственных стартов. Однако необходимо иметь в виду, что при приеме натуральной пыльцы отмечены редкие случаи аллергии.</w:t>
      </w:r>
    </w:p>
    <w:p w14:paraId="2B2786E2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Основные особенности питания при непосредственной подготовке к соревнованиям вытекают из педагогических задач на данном этапе. Как правило, это сохранение и совершенствование спортивной работоспособности специальной направленности, а также срочное ее восстановление. Поэтому первой задачей, если уже достигнут высокий, предельный уровень тренированности, является сохранение режима и рациона питания, привычного для данного спортсмена. Это необходимо для того, чтобы в ответственное предсоревновательное время не внедрять в практику новых диетических идей, продуктов питания, особенно специального назначения, не изменять режим и основной рацион питания. В противном случае всякие нововведения способны сдвинуть установившееся равновесие в обмене веществ организма и привести к изменению спортивной формы в нежелательную сторону.</w:t>
      </w:r>
    </w:p>
    <w:p w14:paraId="266E4832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В последнее время специалисты активно изучали проблему предстартового углеводного питания, его влияние на работоспособность и спортивный результат. Сегодня можно сделать окончательный вывод, что прием растворов фруктозы до физической нагрузки на выносливость может оказать благоприятный эффект на работоспособность. Этот эффект связан с сохранением запасов гликогена в мышцах, стабилизацией уровня глюкозы и инсулина в крови, лучшей мобилизацией жиров как источников энергии и другими метаболическими изменениями.</w:t>
      </w:r>
    </w:p>
    <w:p w14:paraId="6FD47390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При тренировке с преимущественной направленностью на выносливость, кроме привычных для спортсмена режима и рациона питания, можно проводить традиционные и хорошо изученные зарубежными специалистами диетические мероприятия, которые направлены на повышение уровня гликогена в мышцах (суперкомпенсация гликогена или 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тайпер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).</w:t>
      </w:r>
    </w:p>
    <w:p w14:paraId="44624D81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Известно, что при спортивной нагрузке усиливается поступление в кровь катехоламинов, инсулина, адренокортикотропного (АКТГ) и других гормонов. В период восстановления повышается секреция АКТГ, андрогенов, тироксина и инсулина. Весь этот сложный комплекс гормонов претерпевает постоянные изменения, которые обусловливаются различной физической нагрузкой и нервно-эмоциональным состоянием спортсмена. </w:t>
      </w: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lastRenderedPageBreak/>
        <w:t>Некоторые гормоны (в частности, АКТГ, инсулин, соматотропный гормон) имеют белковую природу, другие синтезируются из аминокислот (например, катехоламины). Можно предположить, что наличие в пище спортсменов легкоусвояемых и полноценных белков будет способствовать созданию благоприятного метаболического фона для синтеза гормонов и реализации их действия. Прием диетической пищи в перерывах между нагрузками в данных ситуациях должен служить снятию или смягчению напряженного состояния у спортсменов. Есть мнение, что наличие в рационе легкоусвояемых белковых продуктов и углеводов в составе специальных продуктов (орехово-белковый концентрат, пыльца-обножка) укрепляет силы организма и создает оптимальные условия для функционирования нервной системы.</w:t>
      </w:r>
    </w:p>
    <w:p w14:paraId="0A4420D0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Биохимические и физиологические процессы восстановления организма начинаются с первых минут после окончания физических нагрузок. Во многих видах спорта тренировки часто связаны с потерей большого количества воды и солей, что сопровождается появлением чувства жажды. Наиболее эффективно восполнить эти потери можно с помощью слабокислых и 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слабосладких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 минерализованных напитков. Физиологически адекватными являются 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гипо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 и изотонические растворы углеводно-минеральных комплексов. Ассортимент подобных продуктов в спортивной практике достаточно широк. Среди них можно выделить такие напитки, как «Спартакиада», «Олимпиада», «Виктория». При значительной дегидратации спортсмену необходимы 4–6 % растворы, которые можно пить до полного удовлетворения субъективного чувства жажды в первой фазе восстановления после окончания физических нагрузок.</w:t>
      </w:r>
    </w:p>
    <w:p w14:paraId="72AB81F5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 xml:space="preserve">Другое важное положение, которое необходимо соблюдать в восстановительный период, – это быстрое пополнение энергетических запасов организма и создание выгодных метаболических условий для протекания пластического обмена. С этой целью в последнее время часто используют ППБЦ углеводной направленности, содержащие фруктозу и полимеры глюкозы, либо аналогичные смеси, содержащие мед или продукты гидролиза крахмала. Существует мнение, что растворы фруктозы интенсивнее восстанавливают запасы гликогена в организме в первые часы после истощающих физических нагрузок на выносливость, чем растворы глюкозы. Наиболее целесообразной является следующая схема применения ППБЦ спортсменами в период восстановления после скоростно-силовой работы на выносливость: сразу после окончания тренировки спортсмену предлагается </w:t>
      </w:r>
      <w:proofErr w:type="spellStart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гипо</w:t>
      </w:r>
      <w:proofErr w:type="spellEnd"/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– или изотонический раствор углеводно-минерального напитка, а через 35–40 мин – ППБЦ белковой направленности в жидком виде (20–30 г белка). Через 20 мин или позже рекомендован основной прием пищи. При трехразовом основном питании и двухразовых тренировках у конькобежцев подобная схема применения ППБЦ приводит к достоверному увеличению специальной выносливости.</w:t>
      </w:r>
    </w:p>
    <w:p w14:paraId="3F900BE7" w14:textId="77777777" w:rsidR="00A27514" w:rsidRPr="00A27514" w:rsidRDefault="00A27514" w:rsidP="00A27514">
      <w:pPr>
        <w:jc w:val="center"/>
        <w:rPr>
          <w:rFonts w:ascii="Times New Roman" w:hAnsi="Times New Roman"/>
          <w:sz w:val="24"/>
          <w:szCs w:val="24"/>
        </w:rPr>
      </w:pPr>
      <w:r w:rsidRPr="00A27514">
        <w:rPr>
          <w:rFonts w:ascii="Times New Roman" w:hAnsi="Times New Roman"/>
          <w:sz w:val="24"/>
          <w:szCs w:val="24"/>
        </w:rPr>
        <w:t>План ОРУ № 3.</w:t>
      </w:r>
    </w:p>
    <w:tbl>
      <w:tblPr>
        <w:tblStyle w:val="6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A27514" w:rsidRPr="00A27514" w14:paraId="4EB60AC1" w14:textId="77777777" w:rsidTr="00A14D32">
        <w:tc>
          <w:tcPr>
            <w:tcW w:w="562" w:type="dxa"/>
          </w:tcPr>
          <w:p w14:paraId="142575C9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63D4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A49E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A27514" w:rsidRPr="00A27514" w14:paraId="33DD0152" w14:textId="77777777" w:rsidTr="00A14D32">
        <w:tc>
          <w:tcPr>
            <w:tcW w:w="562" w:type="dxa"/>
          </w:tcPr>
          <w:p w14:paraId="38C76149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53EBF8D2" w14:textId="77777777" w:rsidR="00A27514" w:rsidRPr="00A27514" w:rsidRDefault="00A27514" w:rsidP="00A14D32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1EB57F2F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A27514" w:rsidRPr="00A27514" w14:paraId="00ECE245" w14:textId="77777777" w:rsidTr="00A14D32">
        <w:tc>
          <w:tcPr>
            <w:tcW w:w="562" w:type="dxa"/>
          </w:tcPr>
          <w:p w14:paraId="40887910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E991F39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Поднимаясь на носки, развести руки в стороны.</w:t>
            </w:r>
          </w:p>
        </w:tc>
        <w:tc>
          <w:tcPr>
            <w:tcW w:w="1553" w:type="dxa"/>
          </w:tcPr>
          <w:p w14:paraId="634FA153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42DE6C87" w14:textId="77777777" w:rsidTr="00A14D32">
        <w:tc>
          <w:tcPr>
            <w:tcW w:w="562" w:type="dxa"/>
          </w:tcPr>
          <w:p w14:paraId="1AB120E0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846E082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руками в обе стороны.</w:t>
            </w:r>
          </w:p>
        </w:tc>
        <w:tc>
          <w:tcPr>
            <w:tcW w:w="1553" w:type="dxa"/>
          </w:tcPr>
          <w:p w14:paraId="721FA3DE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0D828F06" w14:textId="77777777" w:rsidTr="00A14D32">
        <w:tc>
          <w:tcPr>
            <w:tcW w:w="562" w:type="dxa"/>
          </w:tcPr>
          <w:p w14:paraId="69F6566D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2A5E763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Разведя руки в стороны и встав на носки, поднимать поочередно ноги.</w:t>
            </w:r>
          </w:p>
        </w:tc>
        <w:tc>
          <w:tcPr>
            <w:tcW w:w="1553" w:type="dxa"/>
          </w:tcPr>
          <w:p w14:paraId="04E9843B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63A28A41" w14:textId="77777777" w:rsidTr="00A14D32">
        <w:tc>
          <w:tcPr>
            <w:tcW w:w="562" w:type="dxa"/>
          </w:tcPr>
          <w:p w14:paraId="64B58682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22F6254F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Присесть; вставая, принять положение «ласточки».</w:t>
            </w:r>
          </w:p>
        </w:tc>
        <w:tc>
          <w:tcPr>
            <w:tcW w:w="1553" w:type="dxa"/>
          </w:tcPr>
          <w:p w14:paraId="580219BF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54372B91" w14:textId="77777777" w:rsidTr="00A14D32">
        <w:tc>
          <w:tcPr>
            <w:tcW w:w="562" w:type="dxa"/>
          </w:tcPr>
          <w:p w14:paraId="6D9EBF98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7230" w:type="dxa"/>
          </w:tcPr>
          <w:p w14:paraId="7E291E3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 со скольжением рук по бокам и бедрам.</w:t>
            </w:r>
          </w:p>
        </w:tc>
        <w:tc>
          <w:tcPr>
            <w:tcW w:w="1553" w:type="dxa"/>
          </w:tcPr>
          <w:p w14:paraId="0A78B7FD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32D66AFC" w14:textId="77777777" w:rsidTr="00A14D32">
        <w:tc>
          <w:tcPr>
            <w:tcW w:w="562" w:type="dxa"/>
          </w:tcPr>
          <w:p w14:paraId="638F3E87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95EAD9E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Различные приседания: руки вперед, ноги вместе на ширине плеч и т. п.</w:t>
            </w:r>
          </w:p>
        </w:tc>
        <w:tc>
          <w:tcPr>
            <w:tcW w:w="1553" w:type="dxa"/>
          </w:tcPr>
          <w:p w14:paraId="10374172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35956EEE" w14:textId="77777777" w:rsidTr="00A14D32">
        <w:tc>
          <w:tcPr>
            <w:tcW w:w="562" w:type="dxa"/>
          </w:tcPr>
          <w:p w14:paraId="66D324B4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D34017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движения туловища в каждую сторону.</w:t>
            </w:r>
          </w:p>
        </w:tc>
        <w:tc>
          <w:tcPr>
            <w:tcW w:w="1553" w:type="dxa"/>
          </w:tcPr>
          <w:p w14:paraId="5F28A6D7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4DCA4311" w14:textId="77777777" w:rsidTr="00A14D32">
        <w:tc>
          <w:tcPr>
            <w:tcW w:w="562" w:type="dxa"/>
          </w:tcPr>
          <w:p w14:paraId="40CD7EB9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26834604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поднимать одну или обе ноги.</w:t>
            </w:r>
          </w:p>
        </w:tc>
        <w:tc>
          <w:tcPr>
            <w:tcW w:w="1553" w:type="dxa"/>
          </w:tcPr>
          <w:p w14:paraId="1521D3E2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5BA5D32F" w14:textId="77777777" w:rsidTr="00A14D32">
        <w:tc>
          <w:tcPr>
            <w:tcW w:w="562" w:type="dxa"/>
          </w:tcPr>
          <w:p w14:paraId="637BC554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1E4E25C6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месте и в движении.</w:t>
            </w:r>
          </w:p>
        </w:tc>
        <w:tc>
          <w:tcPr>
            <w:tcW w:w="1553" w:type="dxa"/>
          </w:tcPr>
          <w:p w14:paraId="370BD2E1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A27514" w:rsidRPr="00A27514" w14:paraId="6436E532" w14:textId="77777777" w:rsidTr="00A14D32">
        <w:tc>
          <w:tcPr>
            <w:tcW w:w="562" w:type="dxa"/>
          </w:tcPr>
          <w:p w14:paraId="03A39CED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36C7E453" w14:textId="77777777" w:rsidR="00A27514" w:rsidRPr="00A27514" w:rsidRDefault="00A27514" w:rsidP="00A14D32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Потягивание и расслабление рук, наклон.</w:t>
            </w:r>
          </w:p>
        </w:tc>
        <w:tc>
          <w:tcPr>
            <w:tcW w:w="1553" w:type="dxa"/>
          </w:tcPr>
          <w:p w14:paraId="2D8F0EC8" w14:textId="77777777" w:rsidR="00A27514" w:rsidRPr="00A27514" w:rsidRDefault="00A27514" w:rsidP="00A14D32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2903A780" w14:textId="77777777" w:rsidR="00A27514" w:rsidRPr="00A27514" w:rsidRDefault="00A27514" w:rsidP="00A2751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CD683FA" w14:textId="3D13977C" w:rsidR="00FA3432" w:rsidRPr="00FA3432" w:rsidRDefault="00FA3432" w:rsidP="00FA3432">
      <w:pPr>
        <w:spacing w:after="96" w:line="240" w:lineRule="auto"/>
        <w:jc w:val="center"/>
        <w:outlineLvl w:val="0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Принципы сбалансированного питания </w:t>
      </w:r>
    </w:p>
    <w:p w14:paraId="0870621B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Качественный и количественный состав пищевых рационов должен обеспечить потребность организма в веществах, из которых в его клетках и тканях могут синтезироваться собственные структуры, необходимые для процессов жизнедеятельности, приспособительных и защитных реакций.</w:t>
      </w:r>
    </w:p>
    <w:p w14:paraId="5A705696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Поскольку характер обмена веществ неодинаков у разных людей, при составлении пищевых рационов необходимо учесть степень соответствия их состава потребностям организма, т. е. обеспечить сбалансированность питания для данного индивидуума или в усредненном виде – для групп населения.</w:t>
      </w:r>
    </w:p>
    <w:p w14:paraId="22B69BD9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Исходя из концепции сбалансированного питания, разработанной А. А. Покровским и другими учеными, можно выделить следующие критерии для оценки рационов питания:</w:t>
      </w:r>
    </w:p>
    <w:p w14:paraId="5285A820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1) соответствие энергетической ценности пищи затратам энергии на все виды жизнедеятельности организма;</w:t>
      </w:r>
    </w:p>
    <w:p w14:paraId="6C8FBAB9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2) наличие в пище всех незаменимых пищевых веществ (незаменимых аминокислот, линолевой кислоты, витаминов, ряда минеральных веществ);</w:t>
      </w:r>
    </w:p>
    <w:p w14:paraId="60FB4903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3) оптимальное соотношение отдельных компонентов пищи в соответствии с требованиями данного индивидуума или группы населения;</w:t>
      </w:r>
    </w:p>
    <w:p w14:paraId="232CD108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4) наличие защитных компонентов пищи;</w:t>
      </w:r>
    </w:p>
    <w:p w14:paraId="095BEAB0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5) обеспечение органолептических достоинств пищи, способствующих ее перевариванию и усвоению;</w:t>
      </w:r>
    </w:p>
    <w:p w14:paraId="2647200E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6) применение методов технологической обработки, обеспечивающих удаление вредных веществ и не вызывающих уменьшения биологической ценности пищи, а также образования токсических соединений;</w:t>
      </w:r>
    </w:p>
    <w:p w14:paraId="11A582D2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7) распределение пищи по приемам в течение суток в соответствии с биоритмами, режимом и характером трудовой и иных видов деятельности (спортивной, туристской и т. д.).</w:t>
      </w:r>
    </w:p>
    <w:p w14:paraId="15985B94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lastRenderedPageBreak/>
        <w:t>Несоблюдение принципов сбалансированного питания приводит к различным нарушениям обмена веществ, проявление которых зависит от многих факторов, в том числе индивидуальных особенностей организма, его устойчивости к повреждающим воздействиям.</w:t>
      </w:r>
    </w:p>
    <w:p w14:paraId="10FDF377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Неблагоприятные условия для метаболизма создаются как при недостатке, так и при избытке отдельных нутриентов или других компонентов пищи; в конечном счете, это приводит к необратимым патологическим состояниям организма. Особенно вредны нарушения принципов сбалансированного питания для крайних возрастных групп – детей и пожилых людей.</w:t>
      </w:r>
    </w:p>
    <w:p w14:paraId="7971E6A2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Вопросы для самоконтроля</w:t>
      </w:r>
    </w:p>
    <w:p w14:paraId="21A9BCDB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1. Гигиенические требования к составлению пищевых рационов физкультурников и спортсменов в зависимости от вида физических упражнений, периода тренировок.</w:t>
      </w:r>
    </w:p>
    <w:p w14:paraId="07BED589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2. Гигиеническая характеристика биологически активных добавок, направленных на повышение работоспособности спортсменов.</w:t>
      </w:r>
    </w:p>
    <w:p w14:paraId="3F12902F" w14:textId="77777777" w:rsidR="00FA3432" w:rsidRPr="00FA3432" w:rsidRDefault="00FA3432" w:rsidP="00FA3432">
      <w:pPr>
        <w:spacing w:before="288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FA3432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3. Перечислите основные принципы сбалансированного питания.</w:t>
      </w:r>
    </w:p>
    <w:p w14:paraId="074CEA91" w14:textId="506B0687" w:rsidR="007655EA" w:rsidRPr="00A27514" w:rsidRDefault="007655EA" w:rsidP="007655EA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A27514">
        <w:rPr>
          <w:rFonts w:ascii="Times New Roman" w:eastAsiaTheme="minorHAnsi" w:hAnsi="Times New Roman"/>
          <w:sz w:val="24"/>
          <w:szCs w:val="24"/>
        </w:rPr>
        <w:t>План ОРУ № 4.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7655EA" w:rsidRPr="00A27514" w14:paraId="1F083566" w14:textId="77777777" w:rsidTr="00887571">
        <w:tc>
          <w:tcPr>
            <w:tcW w:w="562" w:type="dxa"/>
          </w:tcPr>
          <w:p w14:paraId="2CCF7672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CEFA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254F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7655EA" w:rsidRPr="00A27514" w14:paraId="7E352724" w14:textId="77777777" w:rsidTr="00887571">
        <w:tc>
          <w:tcPr>
            <w:tcW w:w="562" w:type="dxa"/>
          </w:tcPr>
          <w:p w14:paraId="18F53A89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12D36141" w14:textId="77777777" w:rsidR="007655EA" w:rsidRPr="00A27514" w:rsidRDefault="007655EA" w:rsidP="00887571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5246B907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</w:tr>
      <w:tr w:rsidR="007655EA" w:rsidRPr="00A27514" w14:paraId="53DE9687" w14:textId="77777777" w:rsidTr="00887571">
        <w:tc>
          <w:tcPr>
            <w:tcW w:w="562" w:type="dxa"/>
          </w:tcPr>
          <w:p w14:paraId="582B9BF8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1C0B57BB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головой влево и вправо.</w:t>
            </w:r>
          </w:p>
        </w:tc>
        <w:tc>
          <w:tcPr>
            <w:tcW w:w="1553" w:type="dxa"/>
          </w:tcPr>
          <w:p w14:paraId="7A316437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6EF7ABBF" w14:textId="77777777" w:rsidTr="00887571">
        <w:tc>
          <w:tcPr>
            <w:tcW w:w="562" w:type="dxa"/>
          </w:tcPr>
          <w:p w14:paraId="1D419F53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7989E44D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 перёд и назад.</w:t>
            </w:r>
          </w:p>
        </w:tc>
        <w:tc>
          <w:tcPr>
            <w:tcW w:w="1553" w:type="dxa"/>
          </w:tcPr>
          <w:p w14:paraId="3A08642B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2EFCC455" w14:textId="77777777" w:rsidTr="00887571">
        <w:tc>
          <w:tcPr>
            <w:tcW w:w="562" w:type="dxa"/>
          </w:tcPr>
          <w:p w14:paraId="2E84AE55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320B4BE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руками в перёд и назад.</w:t>
            </w:r>
          </w:p>
        </w:tc>
        <w:tc>
          <w:tcPr>
            <w:tcW w:w="1553" w:type="dxa"/>
          </w:tcPr>
          <w:p w14:paraId="08C2A9E7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720454EF" w14:textId="77777777" w:rsidTr="00887571">
        <w:tc>
          <w:tcPr>
            <w:tcW w:w="562" w:type="dxa"/>
          </w:tcPr>
          <w:p w14:paraId="3204BA4F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7A6C42D6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вперёд, коснуться пол руками.</w:t>
            </w:r>
          </w:p>
        </w:tc>
        <w:tc>
          <w:tcPr>
            <w:tcW w:w="1553" w:type="dxa"/>
          </w:tcPr>
          <w:p w14:paraId="264CF94A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76492ADB" w14:textId="77777777" w:rsidTr="00887571">
        <w:tc>
          <w:tcPr>
            <w:tcW w:w="562" w:type="dxa"/>
          </w:tcPr>
          <w:p w14:paraId="2B3B58D9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ECC58C5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туловища вправо и влево.</w:t>
            </w:r>
          </w:p>
        </w:tc>
        <w:tc>
          <w:tcPr>
            <w:tcW w:w="1553" w:type="dxa"/>
          </w:tcPr>
          <w:p w14:paraId="2076528A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41D7233D" w14:textId="77777777" w:rsidTr="00887571">
        <w:tc>
          <w:tcPr>
            <w:tcW w:w="562" w:type="dxa"/>
          </w:tcPr>
          <w:p w14:paraId="6FFE12A2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11DD375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Выпады вперёд.</w:t>
            </w:r>
          </w:p>
        </w:tc>
        <w:tc>
          <w:tcPr>
            <w:tcW w:w="1553" w:type="dxa"/>
          </w:tcPr>
          <w:p w14:paraId="7045D3B1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6CCA196D" w14:textId="77777777" w:rsidTr="00887571">
        <w:tc>
          <w:tcPr>
            <w:tcW w:w="562" w:type="dxa"/>
          </w:tcPr>
          <w:p w14:paraId="756FBCCA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5AAA8538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ногами вправо и влево.</w:t>
            </w:r>
          </w:p>
        </w:tc>
        <w:tc>
          <w:tcPr>
            <w:tcW w:w="1553" w:type="dxa"/>
          </w:tcPr>
          <w:p w14:paraId="5AC5AEA7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7266361C" w14:textId="77777777" w:rsidTr="00887571">
        <w:tc>
          <w:tcPr>
            <w:tcW w:w="562" w:type="dxa"/>
          </w:tcPr>
          <w:p w14:paraId="203E65DB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4D654C2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Лежа на полу упражнения «велосипед».</w:t>
            </w:r>
          </w:p>
        </w:tc>
        <w:tc>
          <w:tcPr>
            <w:tcW w:w="1553" w:type="dxa"/>
          </w:tcPr>
          <w:p w14:paraId="7D7E53EA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1021188C" w14:textId="77777777" w:rsidTr="00887571">
        <w:tc>
          <w:tcPr>
            <w:tcW w:w="562" w:type="dxa"/>
          </w:tcPr>
          <w:p w14:paraId="5636C4FC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0E2FD848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Лёжа на полу упражнение «свечка».</w:t>
            </w:r>
          </w:p>
        </w:tc>
        <w:tc>
          <w:tcPr>
            <w:tcW w:w="1553" w:type="dxa"/>
          </w:tcPr>
          <w:p w14:paraId="5C8908BD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5082F946" w14:textId="77777777" w:rsidTr="00887571">
        <w:tc>
          <w:tcPr>
            <w:tcW w:w="562" w:type="dxa"/>
          </w:tcPr>
          <w:p w14:paraId="60B77D30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230" w:type="dxa"/>
          </w:tcPr>
          <w:p w14:paraId="7A4A7B77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правой и левой ногах.</w:t>
            </w:r>
          </w:p>
        </w:tc>
        <w:tc>
          <w:tcPr>
            <w:tcW w:w="1553" w:type="dxa"/>
          </w:tcPr>
          <w:p w14:paraId="166F8D0D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  <w:tr w:rsidR="007655EA" w:rsidRPr="00A27514" w14:paraId="4D7ED0BF" w14:textId="77777777" w:rsidTr="00887571">
        <w:tc>
          <w:tcPr>
            <w:tcW w:w="562" w:type="dxa"/>
          </w:tcPr>
          <w:p w14:paraId="4BA1CC32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7230" w:type="dxa"/>
          </w:tcPr>
          <w:p w14:paraId="192364DF" w14:textId="77777777" w:rsidR="007655EA" w:rsidRPr="00A27514" w:rsidRDefault="007655EA" w:rsidP="0088757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7DE17628" w14:textId="77777777" w:rsidR="007655EA" w:rsidRPr="00A27514" w:rsidRDefault="007655EA" w:rsidP="0088757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2751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8-10 раз.</w:t>
            </w:r>
          </w:p>
        </w:tc>
      </w:tr>
    </w:tbl>
    <w:p w14:paraId="544E69D6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4F1659D" w14:textId="77777777" w:rsidR="00E92FC4" w:rsidRPr="00E92FC4" w:rsidRDefault="00E92FC4" w:rsidP="00E92FC4">
      <w:pPr>
        <w:pBdr>
          <w:bottom w:val="single" w:sz="6" w:space="2" w:color="AAAAAA"/>
        </w:pBdr>
        <w:shd w:val="clear" w:color="auto" w:fill="F6F6F6"/>
        <w:spacing w:after="144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b/>
          <w:sz w:val="24"/>
          <w:szCs w:val="24"/>
          <w:lang w:eastAsia="ru-RU"/>
        </w:rPr>
        <w:t>История распространения допинга в спорте.</w:t>
      </w:r>
    </w:p>
    <w:p w14:paraId="1BD41985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История применения допинга в спорте и борьбы с ним началась очень давно. Вещества и методы, повышающие работоспособность человека, применялись задолго до того, как в Древней Греции были организованы первые Олимпийские игры, где различные </w:t>
      </w: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стимуляторы использовались спортсменами для получения лучших результатов. Есть свидетельства, что еще в III в. до н. э. в Греции спортсмены-олимпийцы использовали вещества, улучшающие их результаты. Участники древнегреческих Олимпийских игр считали, что семена кунжута повышают выносливость в беге, а борцу перед схваткой необходимо съесть десять фунтов ягнятины, запив ее вином со стрихнином. Использовались также некоторые лекарственные растения, семенники убитых животных, употреблявшиеся в пищу, всякие методы заговоров и другие приемы. Использовали стимулирующие вещества и Вавилон, и Древний Египет, которые вели активные военные действия со своими соседями и нуждались в повышении боеспособности воинов, а также, возможно, и спортсменов. В дальнейшем и Европа стала применять стимулирующие средства в связи с завоеваниями Александра Македонского и впоследствии — Римской империи. Индейцы Северной и Южной Америки также издавна использовали различные стимуляторы, преимущественно растительного происхождения (кока, </w:t>
      </w:r>
      <w:proofErr w:type="spellStart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сарсапарилла</w:t>
      </w:r>
      <w:proofErr w:type="spellEnd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14:paraId="32E3C2DB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Слово "допинг", первоначально использовавшееся для обозначения напитка, который южноафриканские племена принимали во время религиозных ритуалов, в спорте стало применяться с </w:t>
      </w:r>
      <w:smartTag w:uri="urn:schemas-microsoft-com:office:smarttags" w:element="metricconverter">
        <w:smartTagPr>
          <w:attr w:name="ProductID" w:val="1865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1865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Впервые термин "допинг" применили по отношению к спортсменам, принимавшим стимуляторы во время соревнований по плаванию, проводившихся в Амстердаме. Однако имеются данные, согласно которым, словом "допинг" уже в первой половине XIX в. называли наркотические средства, которые давали лошадям, участвующим в конных скачках, проводившихся в Англии.</w:t>
      </w:r>
    </w:p>
    <w:p w14:paraId="66B72698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Стимулирующие препараты не только помогали побеждать, но и нередко негативно воздействовали на здоровье спортсменов, иногда приводили к трагедиям. В </w:t>
      </w:r>
      <w:smartTag w:uri="urn:schemas-microsoft-com:office:smarttags" w:element="metricconverter">
        <w:smartTagPr>
          <w:attr w:name="ProductID" w:val="1886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1886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на соревнованиях по велосипедному спорту была зафиксирована первая смерть одного из участников — англичанина Линтона, последовавшая из-за применения им допинга во время гонки по маршруту Париж — Бордо.</w:t>
      </w:r>
    </w:p>
    <w:p w14:paraId="1B5089A9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Первой международной федерацией, которая стала активно бороться с использованием допинга, оказалась Международная федерация легкой атлетики. Еще в </w:t>
      </w:r>
      <w:smartTag w:uri="urn:schemas-microsoft-com:office:smarttags" w:element="metricconverter">
        <w:smartTagPr>
          <w:attr w:name="ProductID" w:val="1928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1928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она запретила использование стимуляторов. Другие федерации последовали ее примеру. Однако серьезного результата это не давало, поскольку отсутствовала система контроля за применением допинга.</w:t>
      </w:r>
    </w:p>
    <w:p w14:paraId="7BBDD635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Широкое распространение получило применение спортсменами различных стимулирующих препаратов на Олимпийских играх в начале XX в. и позднее, став более частым в 1950—1960-е и последующие годы. На зимних Олимпийских играх </w:t>
      </w:r>
      <w:smartTag w:uri="urn:schemas-microsoft-com:office:smarttags" w:element="metricconverter">
        <w:smartTagPr>
          <w:attr w:name="ProductID" w:val="1952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1952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были отмечены случаи использования фенамина конькобежцами, которым потребовалась медицинская помощь. На Играх XVI Олимпиады в Мельбурне (</w:t>
      </w:r>
      <w:smartTag w:uri="urn:schemas-microsoft-com:office:smarttags" w:element="metricconverter">
        <w:smartTagPr>
          <w:attr w:name="ProductID" w:val="1956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1956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.) аналогичный случай произошел с велосипедистами. И только после гибели во время соревнований по велосипедному спорту на Играх XVII Олимпиады (Рим, </w:t>
      </w:r>
      <w:smartTag w:uri="urn:schemas-microsoft-com:office:smarttags" w:element="metricconverter">
        <w:smartTagPr>
          <w:attr w:name="ProductID" w:val="1960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1960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.) в результате применения фенамина датского гонщика Курта </w:t>
      </w:r>
      <w:proofErr w:type="spellStart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Йенсена</w:t>
      </w:r>
      <w:proofErr w:type="spellEnd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, Международный олимпийский комитет начал </w:t>
      </w: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борьбу с допингом. Первые пробы, призванные проверить, не применяли ли спортсмены запрещенные стимуляторы, были взяты в Токио в </w:t>
      </w:r>
      <w:smartTag w:uri="urn:schemas-microsoft-com:office:smarttags" w:element="metricconverter">
        <w:smartTagPr>
          <w:attr w:name="ProductID" w:val="1964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1964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на Играх XVIII Олимпиады.</w:t>
      </w:r>
    </w:p>
    <w:p w14:paraId="3CCFA9D6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Однако еще до этого (в </w:t>
      </w:r>
      <w:smartTag w:uri="urn:schemas-microsoft-com:office:smarttags" w:element="metricconverter">
        <w:smartTagPr>
          <w:attr w:name="ProductID" w:val="1960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1960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.) проблема применения допинга привлекла внимание Совета Европы: 21 западноевропейская страна приняла резолюцию против использования в спорте допинговых субстанций. В </w:t>
      </w:r>
      <w:smartTag w:uri="urn:schemas-microsoft-com:office:smarttags" w:element="metricconverter">
        <w:smartTagPr>
          <w:attr w:name="ProductID" w:val="1963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1963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Совет Европы создал специальный комитет по борьбе с допингом, деятельность которого, к сожалению, оказалась неэффективной. В начале 1960-х годов антидопинговые инициативы проявили правительства ряда стран в содружестве с наиболее крупными международными организациями. В эти же годы начало проводиться тестирование спортсменов на применение стимуляторов, бета-адреноблокаторов, наркотических веществ и др. Однако несовершенство методов контроля позволяло спортсменам обходить тестирование или искажать его результаты.</w:t>
      </w:r>
    </w:p>
    <w:p w14:paraId="05B356E1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Знаменательное событие в истории допинга произошло на Международном конгрессе по спортивной медицине, проходившем в </w:t>
      </w:r>
      <w:smartTag w:uri="urn:schemas-microsoft-com:office:smarttags" w:element="metricconverter">
        <w:smartTagPr>
          <w:attr w:name="ProductID" w:val="1965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1965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в Страсбурге (Франция), было сформулировано, что допинг — это введение в организм человека любым путем вещества, чуждого этому организму, или какой-либо физиологической субстанции в ненормальном количестве, или введение какого-либо вещества неестественным путем, для того чтобы искусственно и нечестным путем повысить результат спортсмена во время выступления в соревнованиях.</w:t>
      </w:r>
    </w:p>
    <w:p w14:paraId="4C18AAF0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Международные Федерации велосипедного спорта и футбола были первыми федерациями, которые в </w:t>
      </w:r>
      <w:smartTag w:uri="urn:schemas-microsoft-com:office:smarttags" w:element="metricconverter">
        <w:smartTagPr>
          <w:attr w:name="ProductID" w:val="1966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1966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. официально ввели пробы на допинг при проведении своих чемпионатов мира. В следующем году МОК учредил Медицинскую комиссию, принял определение допинга и выпустил первый перечень запрещенных препаратов. В </w:t>
      </w:r>
      <w:smartTag w:uri="urn:schemas-microsoft-com:office:smarttags" w:element="metricconverter">
        <w:smartTagPr>
          <w:attr w:name="ProductID" w:val="1968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1968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. на X зимних Олимпийских играх в Гренобле и на Играх XIX Олимпиады в Мехико Медицинская комиссия МОК впервые осуществила широкий антидопинговый контроль, в ходе которого проверку на предмет выявления применения стимуляторов и наркотических </w:t>
      </w:r>
      <w:proofErr w:type="spellStart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вешеств</w:t>
      </w:r>
      <w:proofErr w:type="spellEnd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прошли более 750 спортсменов. Ужесточение допинг-контроля на этих Играх в определенной мере было стимулировано смертью во время гонки "Тур де Франс" в </w:t>
      </w:r>
      <w:smartTag w:uri="urn:schemas-microsoft-com:office:smarttags" w:element="metricconverter">
        <w:smartTagPr>
          <w:attr w:name="ProductID" w:val="1967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1967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английского гонщика Томми Симпсона, злоупотреблявшего допинговыми средствами.</w:t>
      </w:r>
    </w:p>
    <w:p w14:paraId="696291AD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На Играх XX Олимпиады (Мюнхен, </w:t>
      </w:r>
      <w:smartTag w:uri="urn:schemas-microsoft-com:office:smarttags" w:element="metricconverter">
        <w:smartTagPr>
          <w:attr w:name="ProductID" w:val="1972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1972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.) тестирование спортсменов с целью выявления применения ими запрещенных препаратов приобрело характер широкомасштабной акции. Пробы были взяты более чем у 2 тыс. участников Игр. Семь проб дали положительный результат. Все спортсмены, в том числе четверо медалистов, были дисквалифицированы.</w:t>
      </w:r>
    </w:p>
    <w:p w14:paraId="057B878C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С тех пор ведется "соревнование" между теми, кто расширяет перечень запрещенных препаратов и методов, относящихся к допинговым, и изыскивает действенные способы их обнаружения в организме спортсменов, и теми, кто разрабатывает все новые и новые разновидности допинга одновременно с поиском возможностей для их "прикрытия", технологий маскировки и побуждает спортсменов использовать запрещенные препараты и </w:t>
      </w: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методы. Оба эти антагонистических направления нередко совпадают в деятельности одних и тех же лабораторий, призванных бороться с применением допинга в спорте.</w:t>
      </w:r>
    </w:p>
    <w:p w14:paraId="6F0BB656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История допинга в спорте резко изменилась после изобретения в 1930-х годах синтетических мужских половых гормонов, которые в конце 1950-х — начале 1960-х годов получили распространение в американском спорте. В большом количестве публикаций препараты этого класса рекомендовались спортсменам, специализирующимся в силовых и скоростно-силовых видах спорта — тяжелой атлетике, бодибилдинге, легкоатлетических метаниях и др. Рекламную кампанию среди спортсменов проводили также фармацевтические фирмы, производившие </w:t>
      </w:r>
      <w:hyperlink r:id="rId6" w:tooltip="Анаболические стероиды" w:history="1"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анаболические стероиды</w:t>
        </w:r>
      </w:hyperlink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, а врачи выписывали спортсменам рецепты, предусматривающие применение этих препаратов для улучшения результатов. Эта деятельность в основном коснулась США, но в дальнейшем стала проникать в спорт других стран, включая страны Восточной Европы, где анаболики стали широко использоваться в конце 1960-х — начале 1970-х годов.</w:t>
      </w:r>
    </w:p>
    <w:p w14:paraId="2F5EEF17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Особую популярность анаболические стероиды приобрели в 1970—1980-х годах, когда было доказано, что эти препараты являются эффективным средством стимуляции возможностей системы энергообеспечения организма, активизации восстановительных реакций после больших тренировочных и соревновательных нагрузок. Это привело к внедрению анаболических стероидов в практику подготовки велосипедистов, пловцов, гребцов, конькобежцев и др. Распространение препаратов этого класса стимулировалось тем, что именно в этот период в подавляющем большинстве видов спорта появилась тенденция к резкой интенсификации тренировочного процесса, и очень многие победы на Олимпийских играх и чемпионатах мира, как и немало установленных феноменальных мировых рекордов, имели "анаболическое" происхождение.</w:t>
      </w:r>
    </w:p>
    <w:p w14:paraId="680703EB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Методы, позволяющие выявлять использование спортсменами анаболических стероидов, были разработаны к середине 1970-х годов, и в </w:t>
      </w:r>
      <w:smartTag w:uri="urn:schemas-microsoft-com:office:smarttags" w:element="metricconverter">
        <w:smartTagPr>
          <w:attr w:name="ProductID" w:val="1975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1975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МОК включил эти препараты в Список запрещенных веществ. К сожалению, включение анаболиков в Список не решило проблемы, поскольку эти вещества уже очень глубоко проникли в спорт. Началась активная борьба между Медицинской комиссией МОК, стремящейся выявить нарушителей, и самими нарушителями, разрабатывающими способы ухода от допинг-контроля, использования различных средств, маскирующих применение анаболиков.</w:t>
      </w:r>
    </w:p>
    <w:p w14:paraId="702E41E8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В последующие годы большинство случаев применения анаболических стероидов было связано с двумя видами спорта — тяжелой атлетикой и легкой атлетикой. Именно в этих видах спорта анаболики получили наибольшее распространение. Кроме того, они нашли применение в ряде других видов спорта — плавании, гребле, велосипедном и конькобежном спорте. Запрет на применение анаболических стероидов и жесткие наказания за их применение стимулировали поиск, синтез и внедрение в практику спорта других гормональных препаратов. Среди них наиболее сильнодействующим оказался соматотропный гормон (гормон роста), который, по неофициальным данным, впервые получил широкое распространение в спорте ГДР.</w:t>
      </w:r>
    </w:p>
    <w:p w14:paraId="39A364EE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начале 1980-х годов Медицинская комиссия МОК столкнулась с проблемой использования спортсменами таких препаратов, как бета-адреноблокаторы и </w:t>
      </w:r>
      <w:hyperlink r:id="rId7" w:tooltip="Диуретики" w:history="1"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диуретики</w:t>
        </w:r>
      </w:hyperlink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. В результате в </w:t>
      </w:r>
      <w:smartTag w:uri="urn:schemas-microsoft-com:office:smarttags" w:element="metricconverter">
        <w:smartTagPr>
          <w:attr w:name="ProductID" w:val="1984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1984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., после Игр XXIII Олимпиады, проходивших в Лос-Анджелесе, вещества, относящиеся к упомянутым группам, были включены в Список запрещенных препаратов.</w:t>
      </w:r>
    </w:p>
    <w:p w14:paraId="4C63DDD8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Довольно сложной (с точки зрения обнаружения фактов применения) оказалась проблема контроля на кровяной допинг, использование которого получило распространение в 1960— 1970-х и последующих годах в видах спорта, связанных с проявлением выносливости к длительной работе. Экспериментально было установлено, что применение кровяного допинга (гемотрансфузия, </w:t>
      </w:r>
      <w:proofErr w:type="spellStart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аутогемотрансфузия</w:t>
      </w:r>
      <w:proofErr w:type="spellEnd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) повышает содержание гемоглобина в крови, способствуя тем самым существенному увеличению возможностей кислородтранспортной системы и повышению выносливости спортсмена в условиях продолжительной работы.</w:t>
      </w:r>
    </w:p>
    <w:p w14:paraId="2E428A13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1986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1986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., после введения МОК запрета на использование кровяного допинга в спорте, проблема еще более обострилась, во-первых, из-за отсутствия надежной системы контроля, а во-вторых, в связи с внедрением в спорт </w:t>
      </w:r>
      <w:proofErr w:type="spellStart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цитокиновых</w:t>
      </w:r>
      <w:proofErr w:type="spellEnd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препаратов (</w:t>
      </w:r>
      <w:hyperlink r:id="rId8" w:tooltip="Эритропоэтин в спорте" w:history="1"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эритропоэтина</w:t>
        </w:r>
      </w:hyperlink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), которые явились синтетическими аналогами кровяного допинга. Запрету в </w:t>
      </w:r>
      <w:smartTag w:uri="urn:schemas-microsoft-com:office:smarttags" w:element="metricconverter">
        <w:smartTagPr>
          <w:attr w:name="ProductID" w:val="1990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1990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применения эритропоэтина проблемы не снял, так как не было надежных методов контроле ля за применением этого препарата, и он широко применялся в видах спорта, требующих проявления выносливости в работе аэробного характера, вплоть до </w:t>
      </w:r>
      <w:smartTag w:uri="urn:schemas-microsoft-com:office:smarttags" w:element="metricconverter">
        <w:smartTagPr>
          <w:attr w:name="ProductID" w:val="2000 г"/>
        </w:smartTagPr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2000 г</w:t>
        </w:r>
      </w:smartTag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 Позднее были разработаны и производятся различные препараты эритропоэтина и заменители крови на основе гемоглобина.</w:t>
      </w:r>
    </w:p>
    <w:p w14:paraId="49B7D63D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В последние годы среди участников международных соревнований в отдельных видах спорта требующих высокого уровня аэробной производительности (особенно в лыжных гонках), становится все больше спортсменов, предъявляющих медицинские справки о том, что они — астматики и потому не могут существовать без приема </w:t>
      </w:r>
      <w:proofErr w:type="spellStart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антиастматических</w:t>
      </w:r>
      <w:proofErr w:type="spellEnd"/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 лекарств, а прием этих препаратор (санкционированный врачами) даст таким спортсменам довольно существенные преимущества над соперниками. Одновременно широко внедряются препараты, не подлежащие выявлению в процессе допинг-контроля (например, ряд пептидных гормонов), идет поиск эффективных генных технологий стимуляции </w:t>
      </w:r>
      <w:hyperlink r:id="rId9" w:tooltip="Спортивная работоспособность" w:history="1">
        <w:r w:rsidRPr="00E92FC4">
          <w:rPr>
            <w:rFonts w:ascii="Times New Roman" w:eastAsia="Times New Roman" w:hAnsi="Times New Roman"/>
            <w:sz w:val="24"/>
            <w:szCs w:val="24"/>
            <w:lang w:eastAsia="ru-RU"/>
          </w:rPr>
          <w:t>работоспособности</w:t>
        </w:r>
      </w:hyperlink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CA2CC1C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Проблема допинга в спорте обострилась еще и потому, что в последние годы получило широкое распространение производство диетических добавок и их интенсивное использование спортсменами. Эти добавки не относятся к лекарственному ассортименту фармакологических препаратов, не проходят строгих клинических испытаний, что значительно облегчает процесс их производства и выхода на рынок. Однако многие добавки содержат запрещенные вещества (анаболические стероиды, психомоторные стимуляторы и др.), хотя информация об этом отсутствует на этикетках и в инструкциях по их </w:t>
      </w: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использованию. В этой связи у спортсменов и представителей антидопинговой системы возникли серьезные проблемы.</w:t>
      </w:r>
    </w:p>
    <w:p w14:paraId="7C7D21DD" w14:textId="77777777" w:rsidR="00E92FC4" w:rsidRPr="00E92FC4" w:rsidRDefault="00E92FC4" w:rsidP="00E92FC4">
      <w:pPr>
        <w:shd w:val="clear" w:color="auto" w:fill="F6F6F6"/>
        <w:spacing w:before="96" w:after="120" w:line="36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t>Несмотря на исключительно активную борьбу с применением допинга, которую ведет МОК уже в течение более 40 лет, проблема использования запрещенных веществ и процедур в спорте не решена и с каждым годом приобретает все большую остроту.</w:t>
      </w:r>
    </w:p>
    <w:p w14:paraId="6789175D" w14:textId="77777777" w:rsidR="00E92FC4" w:rsidRPr="00E92FC4" w:rsidRDefault="00E92FC4" w:rsidP="00E92FC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2FC4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14:paraId="11524333" w14:textId="77777777" w:rsidR="00E92FC4" w:rsidRPr="00A27514" w:rsidRDefault="00E92FC4" w:rsidP="00E92FC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BE8AB09" w14:textId="77777777" w:rsidR="00E92FC4" w:rsidRPr="00A27514" w:rsidRDefault="00E92FC4" w:rsidP="00E92FC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7F631E4" w14:textId="77777777" w:rsidR="00E92FC4" w:rsidRPr="00A27514" w:rsidRDefault="00E92FC4" w:rsidP="00E92FC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AE4C574" w14:textId="77777777" w:rsidR="00E92FC4" w:rsidRPr="00A27514" w:rsidRDefault="00E92FC4" w:rsidP="00E92FC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577D3DF" w14:textId="77777777" w:rsidR="00E92FC4" w:rsidRPr="00A27514" w:rsidRDefault="00E92FC4" w:rsidP="00E92FC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107FEF6" w14:textId="77777777" w:rsidR="00E92FC4" w:rsidRPr="00A27514" w:rsidRDefault="00E92FC4" w:rsidP="00E92FC4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1171B58C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4C496EB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05FE40C3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DD9DE79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3CA07E62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201F1A86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698AD3B7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4165B517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7C9718E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7FC5B1D0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CE18FEF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14:paraId="5991365E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bookmarkEnd w:id="2"/>
    <w:p w14:paraId="48C96CE1" w14:textId="77777777" w:rsidR="00C17FF7" w:rsidRPr="00A27514" w:rsidRDefault="00C17FF7" w:rsidP="0020321E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sectPr w:rsidR="00C17FF7" w:rsidRPr="00A27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A4375A"/>
    <w:multiLevelType w:val="multilevel"/>
    <w:tmpl w:val="814E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A87"/>
    <w:rsid w:val="0001634B"/>
    <w:rsid w:val="00024D2E"/>
    <w:rsid w:val="00070FFD"/>
    <w:rsid w:val="000735D6"/>
    <w:rsid w:val="000A40F5"/>
    <w:rsid w:val="000A77C6"/>
    <w:rsid w:val="000B5A61"/>
    <w:rsid w:val="000C4840"/>
    <w:rsid w:val="000E5E66"/>
    <w:rsid w:val="00114027"/>
    <w:rsid w:val="00115EC1"/>
    <w:rsid w:val="001241FB"/>
    <w:rsid w:val="00147931"/>
    <w:rsid w:val="001543AD"/>
    <w:rsid w:val="001716FB"/>
    <w:rsid w:val="001C5C2E"/>
    <w:rsid w:val="001E2542"/>
    <w:rsid w:val="001E721E"/>
    <w:rsid w:val="0020321E"/>
    <w:rsid w:val="00283688"/>
    <w:rsid w:val="002A59B0"/>
    <w:rsid w:val="002C4358"/>
    <w:rsid w:val="002D2B03"/>
    <w:rsid w:val="002E2AA6"/>
    <w:rsid w:val="00310CFA"/>
    <w:rsid w:val="003155D7"/>
    <w:rsid w:val="0031688D"/>
    <w:rsid w:val="00340508"/>
    <w:rsid w:val="00375161"/>
    <w:rsid w:val="003763B4"/>
    <w:rsid w:val="00390C4C"/>
    <w:rsid w:val="003D1E2A"/>
    <w:rsid w:val="003E4E2C"/>
    <w:rsid w:val="003F7D45"/>
    <w:rsid w:val="00400E16"/>
    <w:rsid w:val="00412552"/>
    <w:rsid w:val="00417D9F"/>
    <w:rsid w:val="00434355"/>
    <w:rsid w:val="0044243D"/>
    <w:rsid w:val="00454B0B"/>
    <w:rsid w:val="004B2429"/>
    <w:rsid w:val="004B4A72"/>
    <w:rsid w:val="004C0691"/>
    <w:rsid w:val="004C796A"/>
    <w:rsid w:val="004C7DDC"/>
    <w:rsid w:val="004D323F"/>
    <w:rsid w:val="004E18A6"/>
    <w:rsid w:val="004E62C5"/>
    <w:rsid w:val="004F0208"/>
    <w:rsid w:val="004F1DC1"/>
    <w:rsid w:val="00541AE5"/>
    <w:rsid w:val="005432E9"/>
    <w:rsid w:val="00557D01"/>
    <w:rsid w:val="00563EF1"/>
    <w:rsid w:val="005777DE"/>
    <w:rsid w:val="005E24A7"/>
    <w:rsid w:val="005F0987"/>
    <w:rsid w:val="005F1621"/>
    <w:rsid w:val="005F50A5"/>
    <w:rsid w:val="005F6334"/>
    <w:rsid w:val="00603E9A"/>
    <w:rsid w:val="0060468B"/>
    <w:rsid w:val="00605027"/>
    <w:rsid w:val="00626CE1"/>
    <w:rsid w:val="006427D8"/>
    <w:rsid w:val="0065229D"/>
    <w:rsid w:val="00654659"/>
    <w:rsid w:val="006617C6"/>
    <w:rsid w:val="0066739B"/>
    <w:rsid w:val="00691BEE"/>
    <w:rsid w:val="006A2AC0"/>
    <w:rsid w:val="006F0518"/>
    <w:rsid w:val="006F2539"/>
    <w:rsid w:val="00725628"/>
    <w:rsid w:val="00731101"/>
    <w:rsid w:val="007341D4"/>
    <w:rsid w:val="007444B4"/>
    <w:rsid w:val="007541E1"/>
    <w:rsid w:val="007655EA"/>
    <w:rsid w:val="00782589"/>
    <w:rsid w:val="007A7BD0"/>
    <w:rsid w:val="007B7A3C"/>
    <w:rsid w:val="007D4964"/>
    <w:rsid w:val="007F65ED"/>
    <w:rsid w:val="0081668B"/>
    <w:rsid w:val="00830837"/>
    <w:rsid w:val="00834B37"/>
    <w:rsid w:val="00836D19"/>
    <w:rsid w:val="0085396A"/>
    <w:rsid w:val="00887571"/>
    <w:rsid w:val="00893414"/>
    <w:rsid w:val="00896B76"/>
    <w:rsid w:val="008A5E63"/>
    <w:rsid w:val="008B2FAB"/>
    <w:rsid w:val="008C3CBB"/>
    <w:rsid w:val="00927036"/>
    <w:rsid w:val="00940A87"/>
    <w:rsid w:val="00940DCD"/>
    <w:rsid w:val="0094213C"/>
    <w:rsid w:val="009575B9"/>
    <w:rsid w:val="00963F35"/>
    <w:rsid w:val="00967745"/>
    <w:rsid w:val="009B41DE"/>
    <w:rsid w:val="009D0069"/>
    <w:rsid w:val="009D0F67"/>
    <w:rsid w:val="00A27514"/>
    <w:rsid w:val="00A43F2E"/>
    <w:rsid w:val="00AA5ABC"/>
    <w:rsid w:val="00AD2929"/>
    <w:rsid w:val="00B01975"/>
    <w:rsid w:val="00B145C0"/>
    <w:rsid w:val="00B223F9"/>
    <w:rsid w:val="00B50376"/>
    <w:rsid w:val="00B661E8"/>
    <w:rsid w:val="00B72377"/>
    <w:rsid w:val="00B74241"/>
    <w:rsid w:val="00B94E22"/>
    <w:rsid w:val="00BA1380"/>
    <w:rsid w:val="00BC0A08"/>
    <w:rsid w:val="00BC591C"/>
    <w:rsid w:val="00C17FF7"/>
    <w:rsid w:val="00C37C81"/>
    <w:rsid w:val="00C57856"/>
    <w:rsid w:val="00C64F4C"/>
    <w:rsid w:val="00C82F44"/>
    <w:rsid w:val="00CC2D1E"/>
    <w:rsid w:val="00CD0382"/>
    <w:rsid w:val="00CE7C5C"/>
    <w:rsid w:val="00D0389F"/>
    <w:rsid w:val="00D065EE"/>
    <w:rsid w:val="00D17C60"/>
    <w:rsid w:val="00D21428"/>
    <w:rsid w:val="00D32097"/>
    <w:rsid w:val="00DC7FD1"/>
    <w:rsid w:val="00DE6175"/>
    <w:rsid w:val="00E217DF"/>
    <w:rsid w:val="00E62D9A"/>
    <w:rsid w:val="00E82E41"/>
    <w:rsid w:val="00E92FC4"/>
    <w:rsid w:val="00EA229C"/>
    <w:rsid w:val="00EF58E1"/>
    <w:rsid w:val="00F21E15"/>
    <w:rsid w:val="00F31AB5"/>
    <w:rsid w:val="00F74497"/>
    <w:rsid w:val="00F87AA3"/>
    <w:rsid w:val="00F96E9D"/>
    <w:rsid w:val="00FA3432"/>
    <w:rsid w:val="00FB3C74"/>
    <w:rsid w:val="00FB5770"/>
    <w:rsid w:val="00FD3445"/>
    <w:rsid w:val="00FF26CB"/>
    <w:rsid w:val="00FF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32CADC7"/>
  <w15:chartTrackingRefBased/>
  <w15:docId w15:val="{899DB9F6-5447-43F1-AF4E-743138B0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5E66"/>
    <w:pPr>
      <w:spacing w:line="25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2F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4343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5E6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4F1D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85396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0735D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F96E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1E72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4E62C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7256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B145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032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4343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rsid w:val="004343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0">
    <w:name w:val="Сетка таблицы10"/>
    <w:basedOn w:val="a1"/>
    <w:next w:val="a3"/>
    <w:uiPriority w:val="39"/>
    <w:rsid w:val="00BC0A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C17F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E92F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ortwiki.to/%D0%AD%D1%80%D0%B8%D1%82%D1%80%D0%BE%D0%BF%D0%BE%D1%8D%D1%82%D0%B8%D0%BD_%D0%B2_%D1%81%D0%BF%D0%BE%D1%80%D1%82%D0%B5" TargetMode="External"/><Relationship Id="rId3" Type="http://schemas.openxmlformats.org/officeDocument/2006/relationships/styles" Target="styles.xml"/><Relationship Id="rId7" Type="http://schemas.openxmlformats.org/officeDocument/2006/relationships/hyperlink" Target="http://sportwiki.to/%D0%94%D0%B8%D1%83%D1%80%D0%B5%D1%82%D0%B8%D0%BA%D0%B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portwiki.to/%D0%90%D0%BD%D0%B0%D0%B1%D0%BE%D0%BB%D0%B8%D1%87%D0%B5%D1%81%D0%BA%D0%B8%D0%B5_%D1%81%D1%82%D0%B5%D1%80%D0%BE%D0%B8%D0%B4%D1%8B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portwiki.to/%D0%A1%D0%BF%D0%BE%D1%80%D1%82%D0%B8%D0%B2%D0%BD%D0%B0%D1%8F_%D1%80%D0%B0%D0%B1%D0%BE%D1%82%D0%BE%D1%81%D0%BF%D0%BE%D1%81%D0%BE%D0%B1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98AEB-390C-43A4-BC04-80042D4E2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17</Pages>
  <Words>5853</Words>
  <Characters>33363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142</cp:revision>
  <dcterms:created xsi:type="dcterms:W3CDTF">2020-04-12T13:21:00Z</dcterms:created>
  <dcterms:modified xsi:type="dcterms:W3CDTF">2020-05-18T13:39:00Z</dcterms:modified>
</cp:coreProperties>
</file>